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D3981A" w14:textId="77777777" w:rsidR="00E7757D" w:rsidRDefault="00E7757D" w:rsidP="00E7757D">
      <w:pPr>
        <w:pStyle w:val="paragraph"/>
        <w:spacing w:before="0" w:beforeAutospacing="0" w:after="0" w:afterAutospacing="0" w:line="700" w:lineRule="exact"/>
        <w:jc w:val="center"/>
        <w:rPr>
          <w:rFonts w:ascii="方正小标宋简体" w:eastAsia="方正小标宋简体" w:hAnsi="微软雅黑"/>
          <w:color w:val="000000"/>
          <w:sz w:val="44"/>
          <w:szCs w:val="44"/>
        </w:rPr>
      </w:pPr>
    </w:p>
    <w:p w14:paraId="4DB9C188" w14:textId="77777777" w:rsidR="00E7757D" w:rsidRDefault="00E7757D" w:rsidP="00E7757D">
      <w:pPr>
        <w:pStyle w:val="paragraph"/>
        <w:spacing w:before="0" w:beforeAutospacing="0" w:after="0" w:afterAutospacing="0" w:line="700" w:lineRule="exact"/>
        <w:jc w:val="center"/>
        <w:rPr>
          <w:rFonts w:ascii="方正小标宋简体" w:eastAsia="方正小标宋简体" w:hAnsi="微软雅黑"/>
          <w:color w:val="000000"/>
          <w:sz w:val="44"/>
          <w:szCs w:val="44"/>
        </w:rPr>
      </w:pPr>
    </w:p>
    <w:p w14:paraId="2EC4E7C7" w14:textId="7B7EE23A" w:rsidR="00E7757D" w:rsidRDefault="006924D0" w:rsidP="00E7757D">
      <w:pPr>
        <w:pStyle w:val="paragraph"/>
        <w:spacing w:before="0" w:beforeAutospacing="0" w:after="0" w:afterAutospacing="0" w:line="700" w:lineRule="exact"/>
        <w:jc w:val="center"/>
        <w:rPr>
          <w:rFonts w:ascii="方正小标宋简体" w:eastAsia="方正小标宋简体" w:hAnsi="微软雅黑"/>
          <w:color w:val="000000"/>
          <w:sz w:val="44"/>
          <w:szCs w:val="44"/>
        </w:rPr>
      </w:pPr>
      <w:r w:rsidRPr="00E7757D">
        <w:rPr>
          <w:rFonts w:ascii="方正小标宋简体" w:eastAsia="方正小标宋简体" w:hAnsi="微软雅黑" w:hint="eastAsia"/>
          <w:color w:val="000000"/>
          <w:sz w:val="44"/>
          <w:szCs w:val="44"/>
        </w:rPr>
        <w:t>江苏省泰州中学附属初级中学</w:t>
      </w:r>
    </w:p>
    <w:p w14:paraId="6F5ABCFD" w14:textId="4674A370" w:rsidR="006924D0" w:rsidRPr="00E7757D" w:rsidRDefault="006924D0" w:rsidP="00E7757D">
      <w:pPr>
        <w:pStyle w:val="paragraph"/>
        <w:spacing w:before="0" w:beforeAutospacing="0" w:after="0" w:afterAutospacing="0" w:line="700" w:lineRule="exact"/>
        <w:jc w:val="center"/>
        <w:rPr>
          <w:rFonts w:ascii="方正小标宋简体" w:eastAsia="方正小标宋简体" w:hint="eastAsia"/>
          <w:sz w:val="44"/>
          <w:szCs w:val="44"/>
        </w:rPr>
      </w:pPr>
      <w:r w:rsidRPr="00E7757D">
        <w:rPr>
          <w:rFonts w:ascii="方正小标宋简体" w:eastAsia="方正小标宋简体" w:hAnsi="微软雅黑" w:hint="eastAsia"/>
          <w:color w:val="000000"/>
          <w:sz w:val="44"/>
          <w:szCs w:val="44"/>
        </w:rPr>
        <w:t>学生体育过程性评价</w:t>
      </w:r>
      <w:r w:rsidR="00841E46">
        <w:rPr>
          <w:rFonts w:asciiTheme="minorHAnsi" w:eastAsia="方正小标宋简体" w:hAnsiTheme="minorHAnsi" w:hint="eastAsia"/>
          <w:color w:val="000000"/>
          <w:sz w:val="44"/>
          <w:szCs w:val="44"/>
        </w:rPr>
        <w:t>成绩</w:t>
      </w:r>
      <w:r w:rsidRPr="00E7757D">
        <w:rPr>
          <w:rFonts w:ascii="方正小标宋简体" w:eastAsia="方正小标宋简体" w:hAnsi="微软雅黑" w:hint="eastAsia"/>
          <w:color w:val="000000"/>
          <w:sz w:val="44"/>
          <w:szCs w:val="44"/>
        </w:rPr>
        <w:t>公示制度</w:t>
      </w:r>
    </w:p>
    <w:p w14:paraId="071117B2" w14:textId="77777777" w:rsidR="00060275" w:rsidRPr="00E7757D" w:rsidRDefault="00060275" w:rsidP="006924D0">
      <w:pPr>
        <w:pStyle w:val="paragraph"/>
        <w:spacing w:before="40" w:beforeAutospacing="0" w:after="0" w:afterAutospacing="0" w:line="300" w:lineRule="atLeast"/>
        <w:ind w:firstLine="520"/>
        <w:jc w:val="both"/>
        <w:rPr>
          <w:rFonts w:ascii="仿宋_GB2312" w:eastAsia="仿宋_GB2312" w:hAnsi="仿宋" w:hint="eastAsia"/>
          <w:color w:val="000000"/>
          <w:sz w:val="32"/>
          <w:szCs w:val="32"/>
        </w:rPr>
      </w:pPr>
    </w:p>
    <w:p w14:paraId="35C6BCCA" w14:textId="77777777" w:rsidR="006924D0" w:rsidRPr="00E7757D" w:rsidRDefault="006924D0" w:rsidP="00E7757D">
      <w:pPr>
        <w:pStyle w:val="paragraph"/>
        <w:spacing w:before="0" w:beforeAutospacing="0" w:after="0" w:afterAutospacing="0" w:line="640" w:lineRule="exact"/>
        <w:ind w:firstLine="520"/>
        <w:jc w:val="both"/>
        <w:rPr>
          <w:rFonts w:ascii="仿宋_GB2312" w:eastAsia="仿宋_GB2312" w:hAnsi="仿宋" w:hint="eastAsia"/>
          <w:color w:val="000000"/>
          <w:sz w:val="32"/>
          <w:szCs w:val="32"/>
        </w:rPr>
      </w:pPr>
      <w:r w:rsidRPr="00E7757D">
        <w:rPr>
          <w:rFonts w:ascii="仿宋_GB2312" w:eastAsia="仿宋_GB2312" w:hAnsi="仿宋" w:hint="eastAsia"/>
          <w:color w:val="000000"/>
          <w:sz w:val="32"/>
          <w:szCs w:val="32"/>
        </w:rPr>
        <w:t>第一条为进一步提高本校依法行政水平，规范办事程序，推进政务公开和廉政 建设，接受社会各界的监督，依据《中华人民共和国政府信息公开条例》和</w:t>
      </w:r>
      <w:r w:rsidRPr="00E7757D">
        <w:rPr>
          <w:rFonts w:ascii="仿宋_GB2312" w:eastAsia="仿宋_GB2312" w:hAnsi="仿宋" w:hint="eastAsia"/>
          <w:sz w:val="32"/>
          <w:szCs w:val="32"/>
        </w:rPr>
        <w:t>《泰州市初中阶段学校学生体育过程性评价实施方案》</w:t>
      </w:r>
      <w:r w:rsidRPr="00E7757D">
        <w:rPr>
          <w:rFonts w:ascii="仿宋_GB2312" w:eastAsia="仿宋_GB2312" w:hAnsi="仿宋" w:hint="eastAsia"/>
          <w:color w:val="000000"/>
          <w:sz w:val="32"/>
          <w:szCs w:val="32"/>
        </w:rPr>
        <w:t>，结合本校实际，制定本制度。</w:t>
      </w:r>
    </w:p>
    <w:p w14:paraId="244562E8" w14:textId="77777777" w:rsidR="006924D0" w:rsidRPr="00E7757D" w:rsidRDefault="006924D0" w:rsidP="00E7757D">
      <w:pPr>
        <w:pStyle w:val="paragraph"/>
        <w:spacing w:before="0" w:beforeAutospacing="0" w:after="0" w:afterAutospacing="0" w:line="640" w:lineRule="exact"/>
        <w:ind w:firstLine="520"/>
        <w:jc w:val="both"/>
        <w:rPr>
          <w:rFonts w:ascii="仿宋_GB2312" w:eastAsia="仿宋_GB2312" w:hAnsi="仿宋" w:hint="eastAsia"/>
          <w:sz w:val="32"/>
          <w:szCs w:val="32"/>
        </w:rPr>
      </w:pPr>
      <w:r w:rsidRPr="00E7757D">
        <w:rPr>
          <w:rFonts w:ascii="仿宋_GB2312" w:eastAsia="仿宋_GB2312" w:hAnsi="仿宋" w:hint="eastAsia"/>
          <w:color w:val="000000"/>
          <w:sz w:val="32"/>
          <w:szCs w:val="32"/>
        </w:rPr>
        <w:t>第二条公示内容:</w:t>
      </w:r>
    </w:p>
    <w:p w14:paraId="14F029BD" w14:textId="172B5F15" w:rsidR="006924D0" w:rsidRPr="00E7757D" w:rsidRDefault="006924D0" w:rsidP="00E7757D">
      <w:pPr>
        <w:spacing w:line="640" w:lineRule="exact"/>
        <w:ind w:firstLineChars="200" w:firstLine="640"/>
        <w:rPr>
          <w:rFonts w:ascii="仿宋_GB2312" w:eastAsia="仿宋_GB2312" w:hAnsi="仿宋" w:hint="eastAsia"/>
          <w:color w:val="000000"/>
          <w:sz w:val="32"/>
          <w:szCs w:val="32"/>
        </w:rPr>
      </w:pPr>
      <w:r w:rsidRPr="00E7757D">
        <w:rPr>
          <w:rFonts w:ascii="仿宋_GB2312" w:eastAsia="仿宋_GB2312" w:hAnsi="仿宋" w:hint="eastAsia"/>
          <w:color w:val="000000"/>
          <w:sz w:val="32"/>
          <w:szCs w:val="32"/>
        </w:rPr>
        <w:t>1</w:t>
      </w:r>
      <w:r w:rsidR="00E7757D" w:rsidRPr="00E7757D">
        <w:rPr>
          <w:rFonts w:ascii="仿宋_GB2312" w:eastAsia="仿宋_GB2312" w:hAnsi="仿宋" w:hint="eastAsia"/>
          <w:color w:val="000000"/>
          <w:sz w:val="32"/>
          <w:szCs w:val="32"/>
        </w:rPr>
        <w:t>.</w:t>
      </w:r>
      <w:r w:rsidR="00E7757D">
        <w:rPr>
          <w:rFonts w:ascii="仿宋_GB2312" w:eastAsia="仿宋_GB2312" w:hAnsi="仿宋"/>
          <w:color w:val="000000"/>
          <w:sz w:val="32"/>
          <w:szCs w:val="32"/>
        </w:rPr>
        <w:t xml:space="preserve"> </w:t>
      </w:r>
      <w:r w:rsidRPr="00E7757D">
        <w:rPr>
          <w:rFonts w:ascii="仿宋_GB2312" w:eastAsia="仿宋_GB2312" w:hAnsi="仿宋" w:hint="eastAsia"/>
          <w:color w:val="000000"/>
          <w:sz w:val="32"/>
          <w:szCs w:val="32"/>
        </w:rPr>
        <w:t>学校要在每学年结束时对本年度阶段性学生体质健康水平和学生过程性考核成绩进行一次审查和认定，并在校内定期公示评价结果（初一、初二公示期为春学期最后一周，初三为</w:t>
      </w:r>
      <w:smartTag w:uri="urn:schemas-microsoft-com:office:smarttags" w:element="chsdate">
        <w:smartTagPr>
          <w:attr w:name="IsROCDate" w:val="False"/>
          <w:attr w:name="IsLunarDate" w:val="False"/>
          <w:attr w:name="Day" w:val="1"/>
          <w:attr w:name="Month" w:val="5"/>
          <w:attr w:name="Year" w:val="2019"/>
        </w:smartTagPr>
        <w:r w:rsidRPr="00E7757D">
          <w:rPr>
            <w:rFonts w:ascii="仿宋_GB2312" w:eastAsia="仿宋_GB2312" w:hAnsi="仿宋" w:hint="eastAsia"/>
            <w:color w:val="000000"/>
            <w:sz w:val="32"/>
            <w:szCs w:val="32"/>
          </w:rPr>
          <w:t>5月1日</w:t>
        </w:r>
      </w:smartTag>
      <w:r w:rsidRPr="00E7757D">
        <w:rPr>
          <w:rFonts w:ascii="仿宋_GB2312" w:eastAsia="仿宋_GB2312" w:hAnsi="仿宋" w:hint="eastAsia"/>
          <w:color w:val="000000"/>
          <w:sz w:val="32"/>
          <w:szCs w:val="32"/>
        </w:rPr>
        <w:t>前公示初三评价结果，</w:t>
      </w:r>
      <w:smartTag w:uri="urn:schemas-microsoft-com:office:smarttags" w:element="chsdate">
        <w:smartTagPr>
          <w:attr w:name="IsROCDate" w:val="False"/>
          <w:attr w:name="IsLunarDate" w:val="False"/>
          <w:attr w:name="Day" w:val="10"/>
          <w:attr w:name="Month" w:val="5"/>
          <w:attr w:name="Year" w:val="2019"/>
        </w:smartTagPr>
        <w:r w:rsidRPr="00E7757D">
          <w:rPr>
            <w:rFonts w:ascii="仿宋_GB2312" w:eastAsia="仿宋_GB2312" w:hAnsi="仿宋" w:hint="eastAsia"/>
            <w:color w:val="000000"/>
            <w:sz w:val="32"/>
            <w:szCs w:val="32"/>
          </w:rPr>
          <w:t>5月10日</w:t>
        </w:r>
      </w:smartTag>
      <w:r w:rsidRPr="00E7757D">
        <w:rPr>
          <w:rFonts w:ascii="仿宋_GB2312" w:eastAsia="仿宋_GB2312" w:hAnsi="仿宋" w:hint="eastAsia"/>
          <w:color w:val="000000"/>
          <w:sz w:val="32"/>
          <w:szCs w:val="32"/>
        </w:rPr>
        <w:t>前公布初中三年评价等级及结果），并将评价结果以电子文档形式上报市（区）教育局审核认定和备案。</w:t>
      </w:r>
    </w:p>
    <w:p w14:paraId="5C7DE7C3" w14:textId="77777777" w:rsidR="00060275" w:rsidRPr="00E7757D" w:rsidRDefault="006924D0" w:rsidP="00E7757D">
      <w:pPr>
        <w:pStyle w:val="paragraph"/>
        <w:spacing w:before="0" w:beforeAutospacing="0" w:after="0" w:afterAutospacing="0" w:line="640" w:lineRule="exact"/>
        <w:ind w:firstLine="500"/>
        <w:jc w:val="both"/>
        <w:rPr>
          <w:rFonts w:ascii="仿宋_GB2312" w:eastAsia="仿宋_GB2312" w:hAnsi="仿宋" w:hint="eastAsia"/>
          <w:color w:val="000000"/>
          <w:sz w:val="32"/>
          <w:szCs w:val="32"/>
        </w:rPr>
      </w:pPr>
      <w:r w:rsidRPr="00E7757D">
        <w:rPr>
          <w:rFonts w:ascii="仿宋_GB2312" w:eastAsia="仿宋_GB2312" w:hAnsi="仿宋" w:hint="eastAsia"/>
          <w:color w:val="000000"/>
          <w:sz w:val="32"/>
          <w:szCs w:val="32"/>
        </w:rPr>
        <w:t xml:space="preserve">2. </w:t>
      </w:r>
      <w:r w:rsidR="00060275" w:rsidRPr="00E7757D">
        <w:rPr>
          <w:rFonts w:ascii="仿宋_GB2312" w:eastAsia="仿宋_GB2312" w:hAnsi="仿宋" w:hint="eastAsia"/>
          <w:color w:val="000000"/>
          <w:sz w:val="32"/>
          <w:szCs w:val="32"/>
        </w:rPr>
        <w:t>初中学生体育过程性评价总计6分计入毕业升学总分，分两个部分，一是阶段性学生体质健康水平4分，二是过程性考核等级2分。阶段性学生体质健康水平分两次测试成绩，分别为初二上学期、初三上学期，由学校根据《《国家学生</w:t>
      </w:r>
      <w:r w:rsidR="00060275" w:rsidRPr="00E7757D">
        <w:rPr>
          <w:rFonts w:ascii="仿宋_GB2312" w:eastAsia="仿宋_GB2312" w:hAnsi="仿宋" w:hint="eastAsia"/>
          <w:color w:val="000000"/>
          <w:sz w:val="32"/>
          <w:szCs w:val="32"/>
        </w:rPr>
        <w:lastRenderedPageBreak/>
        <w:t>体质健康标准（2014年修订版）》开展体质健康测试，如实录入学生体质健康网，达及格以上等级计2分，两次测试总计4分，计入毕业升学总分。过程性考核成绩主要由五个方面组成，即：每天一小时体育锻炼保障程度、学生体育活动出勤、参与体育活动表现、学生体质健康水平</w:t>
      </w:r>
      <w:r w:rsidR="00060275" w:rsidRPr="00E7757D">
        <w:rPr>
          <w:rFonts w:ascii="仿宋_GB2312" w:eastAsia="仿宋_GB2312" w:hAnsi="仿宋" w:hint="eastAsia"/>
          <w:sz w:val="32"/>
          <w:szCs w:val="32"/>
        </w:rPr>
        <w:t>、</w:t>
      </w:r>
      <w:r w:rsidR="00060275" w:rsidRPr="00E7757D">
        <w:rPr>
          <w:rFonts w:ascii="仿宋_GB2312" w:eastAsia="仿宋_GB2312" w:hAnsi="仿宋" w:hint="eastAsia"/>
          <w:color w:val="000000"/>
          <w:sz w:val="32"/>
          <w:szCs w:val="32"/>
        </w:rPr>
        <w:t>特长爱好发展水平。另外，根据学生参加市（区）级以上体育竞赛获奖情况设立校外体育竞赛获奖加分项。每学年度计算一次考核成绩，初一、初二学生的考核时间截止为当年6月30日，初三学生考核时间截止为当年4月30日。其计算办法为：各学年考核成绩之和即为学生初中阶段体育过程性考核的最终成绩。根据学生初中阶段体育过程性考核的最终成绩确定优秀、良好、合格及不合格比例，其中，三年考核平均成绩（学生初中阶段体育过程性考核的最终成绩/3）在90分及以上为优秀、75-90分（不含）分为良好、60-75（不含）分为合格、60分以下为不合格。过程性考核成绩按优秀、良好等级计2分、合格等级计1分、不合格等级计0分计入毕业升学总分。</w:t>
      </w:r>
    </w:p>
    <w:p w14:paraId="65311534" w14:textId="77777777" w:rsidR="006924D0" w:rsidRPr="00E7757D" w:rsidRDefault="006924D0" w:rsidP="00E7757D">
      <w:pPr>
        <w:pStyle w:val="paragraph"/>
        <w:spacing w:before="0" w:beforeAutospacing="0" w:after="0" w:afterAutospacing="0" w:line="640" w:lineRule="exact"/>
        <w:ind w:firstLine="500"/>
        <w:jc w:val="both"/>
        <w:rPr>
          <w:rFonts w:ascii="仿宋_GB2312" w:eastAsia="仿宋_GB2312" w:hAnsi="仿宋" w:hint="eastAsia"/>
          <w:sz w:val="32"/>
          <w:szCs w:val="32"/>
        </w:rPr>
      </w:pPr>
      <w:r w:rsidRPr="00E7757D">
        <w:rPr>
          <w:rFonts w:ascii="仿宋_GB2312" w:eastAsia="仿宋_GB2312" w:hAnsi="仿宋" w:hint="eastAsia"/>
          <w:color w:val="000000"/>
          <w:sz w:val="32"/>
          <w:szCs w:val="32"/>
        </w:rPr>
        <w:t>第三条公示形式:采用</w:t>
      </w:r>
      <w:r w:rsidR="00601221" w:rsidRPr="00E7757D">
        <w:rPr>
          <w:rFonts w:ascii="仿宋_GB2312" w:eastAsia="仿宋_GB2312" w:hAnsi="仿宋" w:hint="eastAsia"/>
          <w:color w:val="000000"/>
          <w:sz w:val="32"/>
          <w:szCs w:val="32"/>
        </w:rPr>
        <w:t>校园网</w:t>
      </w:r>
      <w:r w:rsidRPr="00E7757D">
        <w:rPr>
          <w:rFonts w:ascii="仿宋_GB2312" w:eastAsia="仿宋_GB2312" w:hAnsi="仿宋" w:hint="eastAsia"/>
          <w:color w:val="000000"/>
          <w:sz w:val="32"/>
          <w:szCs w:val="32"/>
        </w:rPr>
        <w:t>、</w:t>
      </w:r>
      <w:r w:rsidR="00060275" w:rsidRPr="00E7757D">
        <w:rPr>
          <w:rFonts w:ascii="仿宋_GB2312" w:eastAsia="仿宋_GB2312" w:hAnsi="仿宋" w:hint="eastAsia"/>
          <w:color w:val="000000"/>
          <w:sz w:val="32"/>
          <w:szCs w:val="32"/>
        </w:rPr>
        <w:t>张贴橱窗</w:t>
      </w:r>
      <w:r w:rsidRPr="00E7757D">
        <w:rPr>
          <w:rFonts w:ascii="仿宋_GB2312" w:eastAsia="仿宋_GB2312" w:hAnsi="仿宋" w:hint="eastAsia"/>
          <w:color w:val="000000"/>
          <w:sz w:val="32"/>
          <w:szCs w:val="32"/>
        </w:rPr>
        <w:t>等形式。</w:t>
      </w:r>
    </w:p>
    <w:p w14:paraId="27076547" w14:textId="77777777" w:rsidR="006924D0" w:rsidRPr="00E7757D" w:rsidRDefault="00060275" w:rsidP="00E7757D">
      <w:pPr>
        <w:pStyle w:val="paragraph"/>
        <w:spacing w:before="0" w:beforeAutospacing="0" w:after="0" w:afterAutospacing="0" w:line="640" w:lineRule="exact"/>
        <w:ind w:firstLine="500"/>
        <w:jc w:val="both"/>
        <w:rPr>
          <w:rFonts w:ascii="仿宋_GB2312" w:eastAsia="仿宋_GB2312" w:hAnsi="仿宋" w:hint="eastAsia"/>
          <w:sz w:val="32"/>
          <w:szCs w:val="32"/>
        </w:rPr>
      </w:pPr>
      <w:r w:rsidRPr="00E7757D">
        <w:rPr>
          <w:rFonts w:ascii="仿宋_GB2312" w:eastAsia="仿宋_GB2312" w:hAnsi="仿宋" w:hint="eastAsia"/>
          <w:color w:val="000000"/>
          <w:sz w:val="32"/>
          <w:szCs w:val="32"/>
        </w:rPr>
        <w:t>第四条公示工作的实施，由学校校务公开工作领导小组批准，教务</w:t>
      </w:r>
      <w:r w:rsidR="006924D0" w:rsidRPr="00E7757D">
        <w:rPr>
          <w:rFonts w:ascii="仿宋_GB2312" w:eastAsia="仿宋_GB2312" w:hAnsi="仿宋" w:hint="eastAsia"/>
          <w:color w:val="000000"/>
          <w:sz w:val="32"/>
          <w:szCs w:val="32"/>
        </w:rPr>
        <w:t>处具体实施。</w:t>
      </w:r>
    </w:p>
    <w:p w14:paraId="61C51228" w14:textId="403180BE" w:rsidR="00060275" w:rsidRPr="00E7757D" w:rsidRDefault="006924D0" w:rsidP="00E7757D">
      <w:pPr>
        <w:pStyle w:val="paragraph"/>
        <w:spacing w:before="0" w:beforeAutospacing="0" w:after="0" w:afterAutospacing="0" w:line="640" w:lineRule="exact"/>
        <w:ind w:firstLine="500"/>
        <w:jc w:val="both"/>
        <w:rPr>
          <w:rFonts w:ascii="仿宋_GB2312" w:eastAsia="仿宋_GB2312" w:hAnsi="仿宋" w:hint="eastAsia"/>
          <w:color w:val="000000"/>
          <w:sz w:val="32"/>
          <w:szCs w:val="32"/>
        </w:rPr>
      </w:pPr>
      <w:r w:rsidRPr="00E7757D">
        <w:rPr>
          <w:rFonts w:ascii="仿宋_GB2312" w:eastAsia="仿宋_GB2312" w:hAnsi="仿宋" w:hint="eastAsia"/>
          <w:color w:val="000000"/>
          <w:sz w:val="32"/>
          <w:szCs w:val="32"/>
        </w:rPr>
        <w:lastRenderedPageBreak/>
        <w:t>第五条公示后的不同情况:通过邮箱（</w:t>
      </w:r>
      <w:r w:rsidR="00E7757D">
        <w:rPr>
          <w:rFonts w:ascii="仿宋_GB2312" w:eastAsia="仿宋_GB2312" w:hAnsi="仿宋"/>
          <w:color w:val="000000"/>
          <w:sz w:val="32"/>
          <w:szCs w:val="32"/>
        </w:rPr>
        <w:t>stzfzbgs</w:t>
      </w:r>
      <w:r w:rsidRPr="00E7757D">
        <w:rPr>
          <w:rFonts w:ascii="仿宋_GB2312" w:eastAsia="仿宋_GB2312" w:hAnsi="仿宋" w:hint="eastAsia"/>
          <w:color w:val="000000"/>
          <w:sz w:val="32"/>
          <w:szCs w:val="32"/>
        </w:rPr>
        <w:t>@</w:t>
      </w:r>
      <w:r w:rsidR="00601221" w:rsidRPr="00E7757D">
        <w:rPr>
          <w:rFonts w:ascii="仿宋_GB2312" w:eastAsia="仿宋_GB2312" w:hAnsi="仿宋" w:hint="eastAsia"/>
          <w:color w:val="000000"/>
          <w:sz w:val="32"/>
          <w:szCs w:val="32"/>
        </w:rPr>
        <w:t>163</w:t>
      </w:r>
      <w:r w:rsidRPr="00E7757D">
        <w:rPr>
          <w:rFonts w:ascii="仿宋_GB2312" w:eastAsia="仿宋_GB2312" w:hAnsi="仿宋" w:hint="eastAsia"/>
          <w:color w:val="000000"/>
          <w:sz w:val="32"/>
          <w:szCs w:val="32"/>
        </w:rPr>
        <w:t>.com）投诉举报箱;</w:t>
      </w:r>
      <w:r w:rsidR="00060275" w:rsidRPr="00E7757D">
        <w:rPr>
          <w:rFonts w:ascii="仿宋_GB2312" w:eastAsia="仿宋_GB2312" w:hAnsi="仿宋" w:hint="eastAsia"/>
          <w:color w:val="000000"/>
          <w:sz w:val="32"/>
          <w:szCs w:val="32"/>
        </w:rPr>
        <w:t>举报</w:t>
      </w:r>
      <w:r w:rsidRPr="00E7757D">
        <w:rPr>
          <w:rFonts w:ascii="仿宋_GB2312" w:eastAsia="仿宋_GB2312" w:hAnsi="仿宋" w:hint="eastAsia"/>
          <w:color w:val="000000"/>
          <w:sz w:val="32"/>
          <w:szCs w:val="32"/>
        </w:rPr>
        <w:t>电话（</w:t>
      </w:r>
      <w:r w:rsidR="00601221" w:rsidRPr="00E7757D">
        <w:rPr>
          <w:rFonts w:ascii="仿宋_GB2312" w:eastAsia="仿宋_GB2312" w:hAnsi="仿宋" w:hint="eastAsia"/>
          <w:color w:val="000000"/>
          <w:sz w:val="32"/>
          <w:szCs w:val="32"/>
        </w:rPr>
        <w:t>0523_868</w:t>
      </w:r>
      <w:r w:rsidR="00493578" w:rsidRPr="00E7757D">
        <w:rPr>
          <w:rFonts w:ascii="仿宋_GB2312" w:eastAsia="仿宋_GB2312" w:hAnsi="仿宋" w:hint="eastAsia"/>
          <w:color w:val="000000"/>
          <w:sz w:val="32"/>
          <w:szCs w:val="32"/>
        </w:rPr>
        <w:t>81555</w:t>
      </w:r>
      <w:r w:rsidRPr="00E7757D">
        <w:rPr>
          <w:rFonts w:ascii="仿宋_GB2312" w:eastAsia="仿宋_GB2312" w:hAnsi="仿宋" w:hint="eastAsia"/>
          <w:color w:val="000000"/>
          <w:sz w:val="32"/>
          <w:szCs w:val="32"/>
        </w:rPr>
        <w:t xml:space="preserve">);回收征求意见书等渠道收集反馈意见。 </w:t>
      </w:r>
    </w:p>
    <w:p w14:paraId="60567FAA" w14:textId="77777777" w:rsidR="006924D0" w:rsidRPr="00E7757D" w:rsidRDefault="006924D0" w:rsidP="00E7757D">
      <w:pPr>
        <w:pStyle w:val="paragraph"/>
        <w:spacing w:before="0" w:beforeAutospacing="0" w:after="0" w:afterAutospacing="0" w:line="640" w:lineRule="exact"/>
        <w:ind w:firstLine="500"/>
        <w:jc w:val="both"/>
        <w:rPr>
          <w:rFonts w:ascii="仿宋_GB2312" w:eastAsia="仿宋_GB2312" w:hAnsi="仿宋" w:hint="eastAsia"/>
          <w:sz w:val="32"/>
          <w:szCs w:val="32"/>
        </w:rPr>
      </w:pPr>
      <w:r w:rsidRPr="00E7757D">
        <w:rPr>
          <w:rFonts w:ascii="仿宋_GB2312" w:eastAsia="仿宋_GB2312" w:hAnsi="仿宋" w:hint="eastAsia"/>
          <w:color w:val="000000"/>
          <w:sz w:val="32"/>
          <w:szCs w:val="32"/>
        </w:rPr>
        <w:t>第六条对公示的反馈意见，</w:t>
      </w:r>
      <w:r w:rsidR="00060275" w:rsidRPr="00E7757D">
        <w:rPr>
          <w:rFonts w:ascii="仿宋_GB2312" w:eastAsia="仿宋_GB2312" w:hAnsi="仿宋" w:hint="eastAsia"/>
          <w:color w:val="000000"/>
          <w:sz w:val="32"/>
          <w:szCs w:val="32"/>
        </w:rPr>
        <w:t>教务</w:t>
      </w:r>
      <w:r w:rsidRPr="00E7757D">
        <w:rPr>
          <w:rFonts w:ascii="仿宋_GB2312" w:eastAsia="仿宋_GB2312" w:hAnsi="仿宋" w:hint="eastAsia"/>
          <w:color w:val="000000"/>
          <w:sz w:val="32"/>
          <w:szCs w:val="32"/>
        </w:rPr>
        <w:t>处及核实，并认真办理，将办理情况公开。</w:t>
      </w:r>
    </w:p>
    <w:p w14:paraId="716C959D" w14:textId="77777777" w:rsidR="00601221" w:rsidRPr="00E7757D" w:rsidRDefault="00601221" w:rsidP="00E7757D">
      <w:pPr>
        <w:spacing w:line="640" w:lineRule="exact"/>
        <w:rPr>
          <w:rFonts w:ascii="仿宋_GB2312" w:eastAsia="仿宋_GB2312" w:hint="eastAsia"/>
          <w:sz w:val="32"/>
          <w:szCs w:val="32"/>
        </w:rPr>
      </w:pPr>
    </w:p>
    <w:p w14:paraId="6DB4A7B6" w14:textId="77777777" w:rsidR="00601221" w:rsidRPr="00E7757D" w:rsidRDefault="00601221" w:rsidP="00E7757D">
      <w:pPr>
        <w:spacing w:line="640" w:lineRule="exact"/>
        <w:rPr>
          <w:rFonts w:ascii="仿宋_GB2312" w:eastAsia="仿宋_GB2312" w:hint="eastAsia"/>
          <w:sz w:val="32"/>
          <w:szCs w:val="32"/>
        </w:rPr>
      </w:pPr>
    </w:p>
    <w:p w14:paraId="4692DEBD" w14:textId="77777777" w:rsidR="0054265D" w:rsidRPr="00E7757D" w:rsidRDefault="00601221" w:rsidP="00E7757D">
      <w:pPr>
        <w:spacing w:line="640" w:lineRule="exact"/>
        <w:ind w:firstLineChars="1200" w:firstLine="3840"/>
        <w:rPr>
          <w:rFonts w:ascii="仿宋_GB2312" w:eastAsia="仿宋_GB2312" w:hint="eastAsia"/>
          <w:sz w:val="32"/>
          <w:szCs w:val="32"/>
        </w:rPr>
      </w:pPr>
      <w:r w:rsidRPr="00E7757D">
        <w:rPr>
          <w:rFonts w:ascii="仿宋_GB2312" w:eastAsia="仿宋_GB2312" w:hint="eastAsia"/>
          <w:sz w:val="32"/>
          <w:szCs w:val="32"/>
        </w:rPr>
        <w:t>江苏省泰州中学附属初级中学</w:t>
      </w:r>
    </w:p>
    <w:p w14:paraId="0B77C89D" w14:textId="77777777" w:rsidR="00601221" w:rsidRPr="00E7757D" w:rsidRDefault="00601221" w:rsidP="00E7757D">
      <w:pPr>
        <w:spacing w:line="640" w:lineRule="exact"/>
        <w:ind w:firstLineChars="1750" w:firstLine="5600"/>
        <w:rPr>
          <w:rFonts w:ascii="仿宋_GB2312" w:eastAsia="仿宋_GB2312" w:hint="eastAsia"/>
          <w:sz w:val="32"/>
          <w:szCs w:val="32"/>
        </w:rPr>
      </w:pPr>
      <w:r w:rsidRPr="00E7757D">
        <w:rPr>
          <w:rFonts w:ascii="仿宋_GB2312" w:eastAsia="仿宋_GB2312" w:hint="eastAsia"/>
          <w:sz w:val="32"/>
          <w:szCs w:val="32"/>
        </w:rPr>
        <w:t>2019.9.1</w:t>
      </w:r>
    </w:p>
    <w:sectPr w:rsidR="00601221" w:rsidRPr="00E7757D" w:rsidSect="0054265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4AA7724" w14:textId="77777777" w:rsidR="00135B84" w:rsidRDefault="00135B84" w:rsidP="00601221">
      <w:r>
        <w:separator/>
      </w:r>
    </w:p>
  </w:endnote>
  <w:endnote w:type="continuationSeparator" w:id="0">
    <w:p w14:paraId="64F30474" w14:textId="77777777" w:rsidR="00135B84" w:rsidRDefault="00135B84" w:rsidP="006012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方正小标宋简体">
    <w:panose1 w:val="03000509000000000000"/>
    <w:charset w:val="86"/>
    <w:family w:val="script"/>
    <w:pitch w:val="fixed"/>
    <w:sig w:usb0="00000001" w:usb1="080E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仿宋_GB2312">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25EFB86" w14:textId="77777777" w:rsidR="00135B84" w:rsidRDefault="00135B84" w:rsidP="00601221">
      <w:r>
        <w:separator/>
      </w:r>
    </w:p>
  </w:footnote>
  <w:footnote w:type="continuationSeparator" w:id="0">
    <w:p w14:paraId="27A407A4" w14:textId="77777777" w:rsidR="00135B84" w:rsidRDefault="00135B84" w:rsidP="0060122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6924D0"/>
    <w:rsid w:val="00060275"/>
    <w:rsid w:val="00135B84"/>
    <w:rsid w:val="002449CB"/>
    <w:rsid w:val="002476CB"/>
    <w:rsid w:val="00493578"/>
    <w:rsid w:val="004B17D1"/>
    <w:rsid w:val="0054265D"/>
    <w:rsid w:val="00601221"/>
    <w:rsid w:val="006924D0"/>
    <w:rsid w:val="00802428"/>
    <w:rsid w:val="00841E46"/>
    <w:rsid w:val="00D47358"/>
    <w:rsid w:val="00E775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2049"/>
    <o:shapelayout v:ext="edit">
      <o:idmap v:ext="edit" data="1"/>
    </o:shapelayout>
  </w:shapeDefaults>
  <w:decimalSymbol w:val="."/>
  <w:listSeparator w:val=","/>
  <w14:docId w14:val="05199221"/>
  <w15:docId w15:val="{E75BCF49-79A1-4248-AB88-27FB1AE7D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4265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aragraph">
    <w:name w:val="paragraph"/>
    <w:basedOn w:val="a"/>
    <w:rsid w:val="006924D0"/>
    <w:pPr>
      <w:widowControl/>
      <w:spacing w:before="100" w:beforeAutospacing="1" w:after="100" w:afterAutospacing="1"/>
      <w:jc w:val="left"/>
    </w:pPr>
    <w:rPr>
      <w:rFonts w:ascii="宋体" w:eastAsia="宋体" w:hAnsi="宋体" w:cs="宋体"/>
      <w:kern w:val="0"/>
      <w:sz w:val="24"/>
      <w:szCs w:val="24"/>
    </w:rPr>
  </w:style>
  <w:style w:type="paragraph" w:styleId="a3">
    <w:name w:val="header"/>
    <w:basedOn w:val="a"/>
    <w:link w:val="a4"/>
    <w:uiPriority w:val="99"/>
    <w:unhideWhenUsed/>
    <w:rsid w:val="00601221"/>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601221"/>
    <w:rPr>
      <w:sz w:val="18"/>
      <w:szCs w:val="18"/>
    </w:rPr>
  </w:style>
  <w:style w:type="paragraph" w:styleId="a5">
    <w:name w:val="footer"/>
    <w:basedOn w:val="a"/>
    <w:link w:val="a6"/>
    <w:uiPriority w:val="99"/>
    <w:unhideWhenUsed/>
    <w:rsid w:val="00601221"/>
    <w:pPr>
      <w:tabs>
        <w:tab w:val="center" w:pos="4153"/>
        <w:tab w:val="right" w:pos="8306"/>
      </w:tabs>
      <w:snapToGrid w:val="0"/>
      <w:jc w:val="left"/>
    </w:pPr>
    <w:rPr>
      <w:sz w:val="18"/>
      <w:szCs w:val="18"/>
    </w:rPr>
  </w:style>
  <w:style w:type="character" w:customStyle="1" w:styleId="a6">
    <w:name w:val="页脚 字符"/>
    <w:basedOn w:val="a0"/>
    <w:link w:val="a5"/>
    <w:uiPriority w:val="99"/>
    <w:rsid w:val="00601221"/>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9168787">
      <w:bodyDiv w:val="1"/>
      <w:marLeft w:val="0"/>
      <w:marRight w:val="0"/>
      <w:marTop w:val="0"/>
      <w:marBottom w:val="0"/>
      <w:divBdr>
        <w:top w:val="none" w:sz="0" w:space="0" w:color="auto"/>
        <w:left w:val="none" w:sz="0" w:space="0" w:color="auto"/>
        <w:bottom w:val="none" w:sz="0" w:space="0" w:color="auto"/>
        <w:right w:val="none" w:sz="0" w:space="0" w:color="auto"/>
      </w:divBdr>
      <w:divsChild>
        <w:div w:id="723062048">
          <w:marLeft w:val="0"/>
          <w:marRight w:val="0"/>
          <w:marTop w:val="0"/>
          <w:marBottom w:val="0"/>
          <w:divBdr>
            <w:top w:val="none" w:sz="0" w:space="0" w:color="auto"/>
            <w:left w:val="none" w:sz="0" w:space="0" w:color="auto"/>
            <w:bottom w:val="none" w:sz="0" w:space="0" w:color="auto"/>
            <w:right w:val="none" w:sz="0" w:space="0" w:color="auto"/>
          </w:divBdr>
          <w:divsChild>
            <w:div w:id="1982037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2434391">
      <w:bodyDiv w:val="1"/>
      <w:marLeft w:val="0"/>
      <w:marRight w:val="0"/>
      <w:marTop w:val="0"/>
      <w:marBottom w:val="0"/>
      <w:divBdr>
        <w:top w:val="none" w:sz="0" w:space="0" w:color="auto"/>
        <w:left w:val="none" w:sz="0" w:space="0" w:color="auto"/>
        <w:bottom w:val="none" w:sz="0" w:space="0" w:color="auto"/>
        <w:right w:val="none" w:sz="0" w:space="0" w:color="auto"/>
      </w:divBdr>
      <w:divsChild>
        <w:div w:id="1808815473">
          <w:marLeft w:val="0"/>
          <w:marRight w:val="0"/>
          <w:marTop w:val="0"/>
          <w:marBottom w:val="0"/>
          <w:divBdr>
            <w:top w:val="none" w:sz="0" w:space="0" w:color="auto"/>
            <w:left w:val="none" w:sz="0" w:space="0" w:color="auto"/>
            <w:bottom w:val="none" w:sz="0" w:space="0" w:color="auto"/>
            <w:right w:val="none" w:sz="0" w:space="0" w:color="auto"/>
          </w:divBdr>
          <w:divsChild>
            <w:div w:id="813988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3</Pages>
  <Words>153</Words>
  <Characters>877</Characters>
  <Application>Microsoft Office Word</Application>
  <DocSecurity>0</DocSecurity>
  <Lines>7</Lines>
  <Paragraphs>2</Paragraphs>
  <ScaleCrop>false</ScaleCrop>
  <Company>Microsoft</Company>
  <LinksUpToDate>false</LinksUpToDate>
  <CharactersWithSpaces>1028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教务处</cp:lastModifiedBy>
  <cp:revision>5</cp:revision>
  <dcterms:created xsi:type="dcterms:W3CDTF">2020-10-29T00:55:00Z</dcterms:created>
  <dcterms:modified xsi:type="dcterms:W3CDTF">2020-11-22T09:27:00Z</dcterms:modified>
</cp:coreProperties>
</file>