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1196" w:tblpY="555"/>
        <w:tblOverlap w:val="never"/>
        <w:tblW w:w="52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1227"/>
        <w:gridCol w:w="600"/>
        <w:gridCol w:w="5820"/>
        <w:gridCol w:w="581"/>
      </w:tblGrid>
      <w:tr w:rsidR="00A918FD" w14:paraId="4CB7617D" w14:textId="77777777" w:rsidTr="00F8642F">
        <w:trPr>
          <w:trHeight w:val="345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A8C46E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序号</w:t>
            </w:r>
          </w:p>
        </w:tc>
        <w:tc>
          <w:tcPr>
            <w:tcW w:w="704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847100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评审因素</w:t>
            </w:r>
          </w:p>
        </w:tc>
        <w:tc>
          <w:tcPr>
            <w:tcW w:w="3682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EFD9F4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评分标准说明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892E05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分值</w:t>
            </w:r>
          </w:p>
        </w:tc>
      </w:tr>
      <w:tr w:rsidR="00A918FD" w14:paraId="38DD78E1" w14:textId="77777777" w:rsidTr="00F8642F">
        <w:trPr>
          <w:trHeight w:val="56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23D300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一</w:t>
            </w:r>
          </w:p>
        </w:tc>
        <w:tc>
          <w:tcPr>
            <w:tcW w:w="4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6271A1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投标报价部分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AE0409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30</w:t>
            </w:r>
          </w:p>
        </w:tc>
      </w:tr>
      <w:tr w:rsidR="00A918FD" w14:paraId="7BD8F8A6" w14:textId="77777777" w:rsidTr="00F8642F">
        <w:trPr>
          <w:trHeight w:val="139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731EA4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6B3752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投标报价</w:t>
            </w:r>
          </w:p>
        </w:tc>
        <w:tc>
          <w:tcPr>
            <w:tcW w:w="3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335B22" w14:textId="2C35338D" w:rsidR="00E130EA" w:rsidRPr="00E130EA" w:rsidRDefault="00E130EA" w:rsidP="00E130EA">
            <w:pPr>
              <w:spacing w:line="360" w:lineRule="auto"/>
              <w:rPr>
                <w:rFonts w:ascii="宋体" w:hAnsi="宋体" w:cs="宋体"/>
                <w:szCs w:val="21"/>
              </w:rPr>
            </w:pPr>
            <w:r w:rsidRPr="00E130EA">
              <w:rPr>
                <w:rFonts w:ascii="宋体" w:hAnsi="宋体" w:cs="宋体" w:hint="eastAsia"/>
                <w:szCs w:val="21"/>
              </w:rPr>
              <w:t>参加投标的投标单位为三家以上时，选取</w:t>
            </w:r>
            <w:r w:rsidR="00561AA0">
              <w:rPr>
                <w:rFonts w:ascii="宋体" w:hAnsi="宋体" w:cs="宋体" w:hint="eastAsia"/>
                <w:szCs w:val="21"/>
              </w:rPr>
              <w:t>商务和</w:t>
            </w:r>
            <w:r w:rsidRPr="00E130EA">
              <w:rPr>
                <w:rFonts w:ascii="宋体" w:hAnsi="宋体" w:cs="宋体" w:hint="eastAsia"/>
                <w:szCs w:val="21"/>
              </w:rPr>
              <w:t>技术部分</w:t>
            </w:r>
            <w:r w:rsidR="00561AA0">
              <w:rPr>
                <w:rFonts w:ascii="宋体" w:hAnsi="宋体" w:cs="宋体" w:hint="eastAsia"/>
                <w:szCs w:val="21"/>
              </w:rPr>
              <w:t>综合</w:t>
            </w:r>
            <w:r w:rsidRPr="00E130EA">
              <w:rPr>
                <w:rFonts w:ascii="宋体" w:hAnsi="宋体" w:cs="宋体" w:hint="eastAsia"/>
                <w:szCs w:val="21"/>
              </w:rPr>
              <w:t>得分排名由高到低前三名的投标单位进入</w:t>
            </w:r>
            <w:r w:rsidR="00561AA0">
              <w:rPr>
                <w:rFonts w:ascii="宋体" w:hAnsi="宋体" w:cs="宋体" w:hint="eastAsia"/>
                <w:szCs w:val="21"/>
              </w:rPr>
              <w:t>报价</w:t>
            </w:r>
            <w:r w:rsidRPr="00E130EA">
              <w:rPr>
                <w:rFonts w:ascii="宋体" w:hAnsi="宋体" w:cs="宋体" w:hint="eastAsia"/>
                <w:szCs w:val="21"/>
              </w:rPr>
              <w:t>分评审阶段，其余单位不再进行后续评审。</w:t>
            </w:r>
          </w:p>
          <w:p w14:paraId="3636120B" w14:textId="6E89ECFF" w:rsidR="00A918FD" w:rsidRDefault="00E130EA" w:rsidP="00E130EA">
            <w:pPr>
              <w:spacing w:line="360" w:lineRule="auto"/>
              <w:rPr>
                <w:rFonts w:ascii="宋体" w:hAnsi="宋体" w:cs="宋体"/>
                <w:szCs w:val="21"/>
              </w:rPr>
            </w:pPr>
            <w:r w:rsidRPr="00E130EA">
              <w:rPr>
                <w:rFonts w:ascii="宋体" w:hAnsi="宋体" w:cs="宋体" w:hint="eastAsia"/>
                <w:szCs w:val="21"/>
              </w:rPr>
              <w:t>投标</w:t>
            </w:r>
            <w:r>
              <w:rPr>
                <w:rFonts w:ascii="宋体" w:hAnsi="宋体" w:cs="宋体" w:hint="eastAsia"/>
                <w:szCs w:val="21"/>
              </w:rPr>
              <w:t>人</w:t>
            </w:r>
            <w:r w:rsidRPr="00E130EA">
              <w:rPr>
                <w:rFonts w:ascii="宋体" w:hAnsi="宋体" w:cs="宋体" w:hint="eastAsia"/>
                <w:szCs w:val="21"/>
              </w:rPr>
              <w:t>报价等于评分基准价（基准价=技术部分得分排名由高到低前三名投标价的算术平均值）得</w:t>
            </w:r>
            <w:r>
              <w:rPr>
                <w:rFonts w:ascii="宋体" w:hAnsi="宋体" w:cs="宋体"/>
                <w:szCs w:val="21"/>
              </w:rPr>
              <w:t>30</w:t>
            </w:r>
            <w:r w:rsidRPr="00E130EA">
              <w:rPr>
                <w:rFonts w:ascii="宋体" w:hAnsi="宋体" w:cs="宋体" w:hint="eastAsia"/>
                <w:szCs w:val="21"/>
              </w:rPr>
              <w:t>分，</w:t>
            </w:r>
            <w:r>
              <w:rPr>
                <w:rFonts w:ascii="宋体" w:hAnsi="宋体" w:cs="宋体" w:hint="eastAsia"/>
                <w:szCs w:val="21"/>
              </w:rPr>
              <w:t>投标人的价格分按以下公式计算：投标报价得分＝（评审基准价/最终投标报价）×30</w:t>
            </w:r>
            <w:r>
              <w:rPr>
                <w:rFonts w:ascii="宋体" w:hAnsi="宋体" w:cs="宋体"/>
                <w:szCs w:val="21"/>
              </w:rPr>
              <w:t>分值保留两位小数）。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5EEDE3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30</w:t>
            </w:r>
          </w:p>
        </w:tc>
      </w:tr>
      <w:tr w:rsidR="00A918FD" w14:paraId="6005BC05" w14:textId="77777777" w:rsidTr="00F8642F">
        <w:trPr>
          <w:trHeight w:val="567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C7FAAE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二</w:t>
            </w:r>
          </w:p>
        </w:tc>
        <w:tc>
          <w:tcPr>
            <w:tcW w:w="4386" w:type="pct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E8C127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商务部分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46A3C5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40</w:t>
            </w:r>
          </w:p>
        </w:tc>
      </w:tr>
      <w:tr w:rsidR="00A918FD" w:rsidRPr="00561AA0" w14:paraId="3DB248D9" w14:textId="77777777" w:rsidTr="00F8642F">
        <w:trPr>
          <w:trHeight w:val="1283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AE49B" w14:textId="77777777" w:rsidR="00A918FD" w:rsidRPr="00561AA0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 w:rsidRPr="00561AA0"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704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F0F183" w14:textId="5FFEC51E" w:rsidR="00A918FD" w:rsidRPr="00561AA0" w:rsidRDefault="00561AA0">
            <w:pPr>
              <w:adjustRightInd w:val="0"/>
              <w:snapToGrid w:val="0"/>
              <w:spacing w:before="100" w:line="360" w:lineRule="auto"/>
              <w:jc w:val="center"/>
              <w:rPr>
                <w:rFonts w:ascii="宋体" w:hAnsi="宋体" w:cs="宋体"/>
                <w:szCs w:val="21"/>
              </w:rPr>
            </w:pPr>
            <w:r w:rsidRPr="00561AA0">
              <w:rPr>
                <w:rFonts w:ascii="宋体" w:hAnsi="宋体" w:hint="eastAsia"/>
                <w:szCs w:val="21"/>
              </w:rPr>
              <w:t>综合实力</w:t>
            </w:r>
          </w:p>
        </w:tc>
        <w:tc>
          <w:tcPr>
            <w:tcW w:w="3682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BACC4D" w14:textId="77777777" w:rsidR="00561AA0" w:rsidRDefault="00561AA0">
            <w:pPr>
              <w:widowControl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投标人</w:t>
            </w:r>
            <w:r w:rsidRPr="00561AA0">
              <w:rPr>
                <w:rFonts w:ascii="宋体" w:hAnsi="宋体" w:hint="eastAsia"/>
                <w:szCs w:val="21"/>
              </w:rPr>
              <w:t>注册资金不少于1000万人民币或等值外币</w:t>
            </w:r>
            <w:r>
              <w:rPr>
                <w:rFonts w:ascii="宋体" w:hAnsi="宋体" w:hint="eastAsia"/>
                <w:szCs w:val="21"/>
              </w:rPr>
              <w:t>的，得5分，否则不得分。</w:t>
            </w:r>
            <w:r w:rsidRPr="00561AA0">
              <w:rPr>
                <w:rFonts w:ascii="宋体" w:hAnsi="宋体" w:hint="eastAsia"/>
                <w:szCs w:val="21"/>
              </w:rPr>
              <w:t>不包含本公告发布之日起的增资行为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14:paraId="081A950C" w14:textId="691820F1" w:rsidR="00A918FD" w:rsidRPr="00561AA0" w:rsidRDefault="00561AA0">
            <w:pPr>
              <w:widowControl/>
              <w:spacing w:line="360" w:lineRule="auto"/>
              <w:rPr>
                <w:rFonts w:ascii="宋体" w:hAnsi="宋体" w:cs="宋体"/>
                <w:szCs w:val="21"/>
              </w:rPr>
            </w:pPr>
            <w:r w:rsidRPr="00561AA0">
              <w:rPr>
                <w:rFonts w:ascii="宋体" w:hAnsi="宋体" w:hint="eastAsia"/>
                <w:szCs w:val="21"/>
              </w:rPr>
              <w:t>投标人须提供营业执照</w:t>
            </w:r>
            <w:r w:rsidR="00A4663C">
              <w:rPr>
                <w:rFonts w:ascii="宋体" w:hAnsi="宋体" w:hint="eastAsia"/>
                <w:szCs w:val="21"/>
              </w:rPr>
              <w:t>及特种设备安装许可证</w:t>
            </w:r>
            <w:r w:rsidRPr="00561AA0">
              <w:rPr>
                <w:rFonts w:ascii="宋体" w:hAnsi="宋体" w:hint="eastAsia"/>
                <w:szCs w:val="21"/>
              </w:rPr>
              <w:t>扫描件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D49DAF" w14:textId="77777777" w:rsidR="00A918FD" w:rsidRPr="00561AA0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 w:rsidRPr="00561AA0">
              <w:rPr>
                <w:rFonts w:ascii="宋体" w:hAnsi="宋体" w:cs="宋体" w:hint="eastAsia"/>
                <w:szCs w:val="21"/>
              </w:rPr>
              <w:t>5</w:t>
            </w:r>
          </w:p>
        </w:tc>
      </w:tr>
      <w:tr w:rsidR="00A918FD" w14:paraId="407FBE62" w14:textId="77777777" w:rsidTr="00F8642F">
        <w:trPr>
          <w:trHeight w:val="537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A1737C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</w:t>
            </w:r>
          </w:p>
        </w:tc>
        <w:tc>
          <w:tcPr>
            <w:tcW w:w="704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D86743" w14:textId="7CDD5465" w:rsidR="00A918FD" w:rsidRDefault="00561AA0">
            <w:pPr>
              <w:adjustRightInd w:val="0"/>
              <w:snapToGrid w:val="0"/>
              <w:spacing w:before="10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投标人</w:t>
            </w:r>
          </w:p>
          <w:p w14:paraId="3504C8DE" w14:textId="53786502" w:rsidR="00A918FD" w:rsidRPr="00561AA0" w:rsidRDefault="00FD143C" w:rsidP="00561AA0">
            <w:pPr>
              <w:adjustRightInd w:val="0"/>
              <w:snapToGrid w:val="0"/>
              <w:spacing w:before="10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业绩</w:t>
            </w:r>
          </w:p>
        </w:tc>
        <w:tc>
          <w:tcPr>
            <w:tcW w:w="3682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9ACA50" w14:textId="7E90E8E0" w:rsidR="00A918FD" w:rsidRDefault="00FD143C">
            <w:pPr>
              <w:widowControl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投标人提供自</w:t>
            </w:r>
            <w:r>
              <w:rPr>
                <w:rFonts w:ascii="宋体" w:hAnsi="宋体" w:hint="eastAsia"/>
                <w:szCs w:val="21"/>
              </w:rPr>
              <w:t>20</w:t>
            </w:r>
            <w:r w:rsidR="00561AA0">
              <w:rPr>
                <w:rFonts w:ascii="宋体" w:hAnsi="宋体"/>
                <w:szCs w:val="21"/>
              </w:rPr>
              <w:t>20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日以来承接过</w:t>
            </w:r>
            <w:r w:rsidR="00561AA0">
              <w:rPr>
                <w:rFonts w:ascii="宋体" w:hAnsi="宋体" w:hint="eastAsia"/>
                <w:szCs w:val="21"/>
              </w:rPr>
              <w:t>的</w:t>
            </w:r>
            <w:r w:rsidR="00561AA0" w:rsidRPr="00561AA0">
              <w:rPr>
                <w:rFonts w:ascii="宋体" w:hAnsi="宋体" w:hint="eastAsia"/>
                <w:szCs w:val="21"/>
              </w:rPr>
              <w:t>供货及安装相关业绩</w:t>
            </w:r>
            <w:r>
              <w:rPr>
                <w:rFonts w:ascii="宋体" w:hAnsi="宋体" w:hint="eastAsia"/>
                <w:szCs w:val="21"/>
              </w:rPr>
              <w:t>，每提供</w:t>
            </w: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个得</w:t>
            </w:r>
            <w:r>
              <w:rPr>
                <w:rFonts w:ascii="宋体" w:hAnsi="宋体" w:hint="eastAsia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分，最多</w:t>
            </w:r>
            <w:r>
              <w:rPr>
                <w:rFonts w:ascii="宋体" w:hAnsi="宋体" w:hint="eastAsia"/>
                <w:szCs w:val="21"/>
              </w:rPr>
              <w:t>20</w:t>
            </w:r>
            <w:r>
              <w:rPr>
                <w:rFonts w:ascii="宋体" w:hAnsi="宋体" w:hint="eastAsia"/>
                <w:szCs w:val="21"/>
              </w:rPr>
              <w:t>分。</w:t>
            </w:r>
          </w:p>
          <w:p w14:paraId="3450147D" w14:textId="5B84A7C7" w:rsidR="00A918FD" w:rsidRDefault="00561AA0">
            <w:pPr>
              <w:widowControl/>
              <w:spacing w:line="360" w:lineRule="auto"/>
              <w:rPr>
                <w:rFonts w:ascii="宋体" w:hAnsi="宋体" w:cs="宋体"/>
                <w:szCs w:val="21"/>
              </w:rPr>
            </w:pPr>
            <w:r w:rsidRPr="00561AA0">
              <w:rPr>
                <w:rFonts w:ascii="宋体" w:hAnsi="宋体" w:hint="eastAsia"/>
                <w:szCs w:val="21"/>
              </w:rPr>
              <w:t>投标人须提供单项合同扫描件。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2EC670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20</w:t>
            </w:r>
          </w:p>
        </w:tc>
      </w:tr>
      <w:tr w:rsidR="00A918FD" w14:paraId="3BFF83E1" w14:textId="77777777" w:rsidTr="00F8642F">
        <w:trPr>
          <w:trHeight w:val="537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B78DA4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</w:t>
            </w:r>
          </w:p>
        </w:tc>
        <w:tc>
          <w:tcPr>
            <w:tcW w:w="704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89B1C9" w14:textId="77777777" w:rsidR="00CD5745" w:rsidRDefault="00CD5745" w:rsidP="00CD5745">
            <w:pPr>
              <w:adjustRightInd w:val="0"/>
              <w:snapToGrid w:val="0"/>
              <w:spacing w:before="10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投标人</w:t>
            </w:r>
          </w:p>
          <w:p w14:paraId="3FC1B6D4" w14:textId="750D5BDA" w:rsidR="00A918FD" w:rsidRDefault="00FD143C">
            <w:pPr>
              <w:adjustRightInd w:val="0"/>
              <w:snapToGrid w:val="0"/>
              <w:spacing w:before="10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认证体系</w:t>
            </w:r>
          </w:p>
        </w:tc>
        <w:tc>
          <w:tcPr>
            <w:tcW w:w="3682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8AA55B" w14:textId="77777777" w:rsidR="00A918FD" w:rsidRDefault="00FD143C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投标人</w:t>
            </w:r>
            <w:r w:rsidR="00561AA0">
              <w:rPr>
                <w:rFonts w:ascii="宋体" w:hAnsi="宋体" w:hint="eastAsia"/>
                <w:szCs w:val="21"/>
              </w:rPr>
              <w:t>具有</w:t>
            </w:r>
            <w:r>
              <w:rPr>
                <w:rFonts w:ascii="宋体" w:hAnsi="宋体" w:hint="eastAsia"/>
                <w:szCs w:val="21"/>
              </w:rPr>
              <w:t>质量管理体系、环境管理体系、职业健康安全管理体系</w:t>
            </w:r>
            <w:r w:rsidR="00561AA0">
              <w:rPr>
                <w:rFonts w:ascii="宋体" w:hAnsi="宋体" w:hint="eastAsia"/>
                <w:szCs w:val="21"/>
              </w:rPr>
              <w:t>证书的</w:t>
            </w:r>
            <w:r>
              <w:rPr>
                <w:rFonts w:ascii="宋体" w:hAnsi="宋体" w:hint="eastAsia"/>
                <w:szCs w:val="21"/>
              </w:rPr>
              <w:t>，提供一个得</w:t>
            </w:r>
            <w:r>
              <w:rPr>
                <w:rFonts w:ascii="宋体" w:hAnsi="宋体" w:hint="eastAsia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分，最高得</w:t>
            </w:r>
            <w:r>
              <w:rPr>
                <w:rFonts w:ascii="宋体" w:hAnsi="宋体" w:hint="eastAsia"/>
                <w:szCs w:val="21"/>
              </w:rPr>
              <w:t>15</w:t>
            </w:r>
            <w:r>
              <w:rPr>
                <w:rFonts w:ascii="宋体" w:hAnsi="宋体" w:hint="eastAsia"/>
                <w:szCs w:val="21"/>
              </w:rPr>
              <w:t>分，不提供不得分。</w:t>
            </w:r>
          </w:p>
          <w:p w14:paraId="058FAC60" w14:textId="7A62CDC7" w:rsidR="00561AA0" w:rsidRDefault="00561AA0">
            <w:pPr>
              <w:spacing w:line="360" w:lineRule="exact"/>
              <w:rPr>
                <w:rFonts w:ascii="宋体" w:hAnsi="宋体" w:cs="宋体"/>
                <w:sz w:val="20"/>
                <w:szCs w:val="20"/>
              </w:rPr>
            </w:pPr>
            <w:r w:rsidRPr="00561AA0">
              <w:rPr>
                <w:rFonts w:ascii="宋体" w:hAnsi="宋体" w:hint="eastAsia"/>
                <w:szCs w:val="21"/>
              </w:rPr>
              <w:t>投标人须提供</w:t>
            </w:r>
            <w:r w:rsidR="00E25CBA">
              <w:rPr>
                <w:rFonts w:ascii="宋体" w:hAnsi="宋体" w:hint="eastAsia"/>
                <w:szCs w:val="21"/>
              </w:rPr>
              <w:t>I</w:t>
            </w:r>
            <w:r w:rsidR="00E25CBA">
              <w:rPr>
                <w:rFonts w:ascii="宋体" w:hAnsi="宋体"/>
                <w:szCs w:val="21"/>
              </w:rPr>
              <w:t>SO</w:t>
            </w:r>
            <w:r w:rsidR="00E25CBA">
              <w:rPr>
                <w:rFonts w:ascii="宋体" w:hAnsi="宋体" w:hint="eastAsia"/>
                <w:szCs w:val="21"/>
              </w:rPr>
              <w:t>体系认证</w:t>
            </w:r>
            <w:r>
              <w:rPr>
                <w:rFonts w:ascii="宋体" w:hAnsi="宋体" w:hint="eastAsia"/>
                <w:szCs w:val="21"/>
              </w:rPr>
              <w:t>证书</w:t>
            </w:r>
            <w:r w:rsidRPr="00561AA0">
              <w:rPr>
                <w:rFonts w:ascii="宋体" w:hAnsi="宋体" w:hint="eastAsia"/>
                <w:szCs w:val="21"/>
              </w:rPr>
              <w:t>扫描件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D48BAE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15</w:t>
            </w:r>
          </w:p>
        </w:tc>
      </w:tr>
      <w:tr w:rsidR="00A918FD" w14:paraId="5F8C97DA" w14:textId="77777777" w:rsidTr="00F8642F">
        <w:trPr>
          <w:trHeight w:val="567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731758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sz w:val="24"/>
                <w:szCs w:val="20"/>
              </w:rPr>
            </w:pPr>
            <w:r>
              <w:rPr>
                <w:rFonts w:ascii="宋体" w:hAnsi="宋体" w:cs="宋体" w:hint="eastAsia"/>
                <w:sz w:val="24"/>
                <w:szCs w:val="20"/>
              </w:rPr>
              <w:t>三</w:t>
            </w:r>
          </w:p>
        </w:tc>
        <w:tc>
          <w:tcPr>
            <w:tcW w:w="4386" w:type="pct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53652E" w14:textId="77777777" w:rsidR="00A918FD" w:rsidRDefault="00FD143C">
            <w:pPr>
              <w:widowControl/>
              <w:spacing w:line="276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技术部分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5D8A3A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  <w:szCs w:val="20"/>
              </w:rPr>
            </w:pPr>
            <w:r>
              <w:rPr>
                <w:rFonts w:ascii="宋体" w:hAnsi="宋体" w:cs="宋体" w:hint="eastAsia"/>
                <w:b/>
                <w:sz w:val="24"/>
                <w:szCs w:val="20"/>
              </w:rPr>
              <w:t>30</w:t>
            </w:r>
          </w:p>
        </w:tc>
      </w:tr>
      <w:tr w:rsidR="00A918FD" w14:paraId="34590F57" w14:textId="77777777" w:rsidTr="00F8642F">
        <w:trPr>
          <w:trHeight w:val="567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AA7CA9" w14:textId="77777777" w:rsidR="00A918FD" w:rsidRDefault="00FD143C">
            <w:pPr>
              <w:spacing w:line="276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1048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7D198A" w14:textId="77777777" w:rsidR="00A918FD" w:rsidRDefault="00FD143C">
            <w:pPr>
              <w:widowControl/>
              <w:spacing w:line="400" w:lineRule="exact"/>
              <w:rPr>
                <w:rFonts w:cs="宋体"/>
                <w:kern w:val="0"/>
              </w:rPr>
            </w:pPr>
            <w:r>
              <w:rPr>
                <w:rFonts w:hint="eastAsia"/>
                <w:kern w:val="0"/>
              </w:rPr>
              <w:t>安装及调试方案</w:t>
            </w:r>
          </w:p>
          <w:p w14:paraId="6C499B2C" w14:textId="77777777" w:rsidR="00A918FD" w:rsidRDefault="00A918FD">
            <w:pPr>
              <w:spacing w:line="360" w:lineRule="auto"/>
            </w:pPr>
          </w:p>
        </w:tc>
        <w:tc>
          <w:tcPr>
            <w:tcW w:w="3338" w:type="pct"/>
            <w:vAlign w:val="center"/>
          </w:tcPr>
          <w:p w14:paraId="5ED2D13B" w14:textId="2D532710" w:rsidR="00A918FD" w:rsidRDefault="00FD143C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</w:rPr>
              <w:t>根据投标人项目整体建设方案，结合采购人项目建设需求进行评分，整体方案应包括：</w:t>
            </w:r>
            <w:r>
              <w:rPr>
                <w:rFonts w:cs="Calibri" w:hint="eastAsia"/>
              </w:rPr>
              <w:t>1</w:t>
            </w:r>
            <w:r>
              <w:rPr>
                <w:rFonts w:ascii="宋体" w:hAnsi="宋体" w:hint="eastAsia"/>
              </w:rPr>
              <w:t>、施工方案；</w:t>
            </w:r>
            <w:r>
              <w:rPr>
                <w:rFonts w:cs="Calibri" w:hint="eastAsia"/>
              </w:rPr>
              <w:t>2</w:t>
            </w:r>
            <w:r>
              <w:rPr>
                <w:rFonts w:ascii="宋体" w:hAnsi="宋体" w:hint="eastAsia"/>
              </w:rPr>
              <w:t>、保证工程质量、环境管理、安全生产措施；</w:t>
            </w:r>
            <w:r>
              <w:rPr>
                <w:rFonts w:cs="Calibri" w:hint="eastAsia"/>
              </w:rPr>
              <w:t>3</w:t>
            </w:r>
            <w:r>
              <w:rPr>
                <w:rFonts w:ascii="宋体" w:hAnsi="宋体" w:hint="eastAsia"/>
              </w:rPr>
              <w:t>、竣工验收标准；</w:t>
            </w:r>
            <w:r>
              <w:rPr>
                <w:rFonts w:cs="Calibri" w:hint="eastAsia"/>
              </w:rPr>
              <w:t>4</w:t>
            </w:r>
            <w:r>
              <w:rPr>
                <w:rFonts w:ascii="宋体" w:hAnsi="宋体" w:hint="eastAsia"/>
              </w:rPr>
              <w:t>、人员培训计划；</w:t>
            </w:r>
            <w:r w:rsidR="00A4663C">
              <w:rPr>
                <w:rFonts w:cs="Calibri"/>
              </w:rPr>
              <w:t>5</w:t>
            </w:r>
            <w:r>
              <w:rPr>
                <w:rFonts w:ascii="宋体" w:hAnsi="宋体" w:hint="eastAsia"/>
              </w:rPr>
              <w:t>、安装施工中业主的责任和义务；</w:t>
            </w:r>
            <w:r w:rsidR="00A4663C">
              <w:rPr>
                <w:rFonts w:cs="Calibri"/>
              </w:rPr>
              <w:t>6</w:t>
            </w:r>
            <w:r>
              <w:rPr>
                <w:rFonts w:ascii="宋体" w:hAnsi="宋体" w:hint="eastAsia"/>
              </w:rPr>
              <w:t>、现场安装的安全措施及安全文明施工措施；</w:t>
            </w:r>
            <w:r w:rsidR="00A4663C">
              <w:rPr>
                <w:rFonts w:cs="Calibri"/>
              </w:rPr>
              <w:t>7</w:t>
            </w:r>
            <w:r>
              <w:rPr>
                <w:rFonts w:ascii="宋体" w:hAnsi="宋体" w:hint="eastAsia"/>
              </w:rPr>
              <w:t>、电梯调试、验收方案；</w:t>
            </w:r>
            <w:r w:rsidR="00A4663C">
              <w:rPr>
                <w:rFonts w:cs="Calibri"/>
              </w:rPr>
              <w:t>8</w:t>
            </w:r>
            <w:r>
              <w:rPr>
                <w:rFonts w:ascii="宋体" w:hAnsi="宋体" w:hint="eastAsia"/>
              </w:rPr>
              <w:t>、</w:t>
            </w:r>
            <w:bookmarkStart w:id="0" w:name="OLE_LINK1"/>
            <w:r>
              <w:rPr>
                <w:rFonts w:ascii="宋体" w:hAnsi="宋体" w:hint="eastAsia"/>
              </w:rPr>
              <w:t>电梯安装施工进度表</w:t>
            </w:r>
            <w:bookmarkEnd w:id="0"/>
            <w:r>
              <w:rPr>
                <w:rFonts w:hint="eastAsia"/>
              </w:rPr>
              <w:t>。根据方案完整性、合理性进行酌情评分，以上各项满足一项得</w:t>
            </w:r>
            <w:r>
              <w:rPr>
                <w:rFonts w:cs="Calibri" w:hint="eastAsia"/>
              </w:rPr>
              <w:t>2</w:t>
            </w:r>
            <w:r>
              <w:rPr>
                <w:rFonts w:ascii="宋体" w:hAnsi="宋体" w:hint="eastAsia"/>
              </w:rPr>
              <w:t>分，不满足不得分，最高得</w:t>
            </w:r>
            <w:r>
              <w:rPr>
                <w:rFonts w:cs="Calibri" w:hint="eastAsia"/>
              </w:rPr>
              <w:t>1</w:t>
            </w:r>
            <w:r w:rsidR="00A4663C">
              <w:rPr>
                <w:rFonts w:cs="Calibri"/>
              </w:rPr>
              <w:t>6</w:t>
            </w:r>
            <w:r>
              <w:rPr>
                <w:rFonts w:ascii="宋体" w:hAnsi="宋体" w:hint="eastAsia"/>
              </w:rPr>
              <w:t>分。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B1B427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18</w:t>
            </w:r>
          </w:p>
        </w:tc>
      </w:tr>
      <w:tr w:rsidR="00A4663C" w14:paraId="67A19C7F" w14:textId="77777777" w:rsidTr="00F8642F">
        <w:trPr>
          <w:trHeight w:val="1751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DABECB" w14:textId="3DFD9505" w:rsidR="00A4663C" w:rsidRDefault="00A4663C">
            <w:pPr>
              <w:spacing w:line="276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2</w:t>
            </w:r>
          </w:p>
        </w:tc>
        <w:tc>
          <w:tcPr>
            <w:tcW w:w="1048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D624C6" w14:textId="2498C2C5" w:rsidR="00A4663C" w:rsidRDefault="00A4663C">
            <w:pPr>
              <w:spacing w:line="360" w:lineRule="auto"/>
            </w:pPr>
            <w:r>
              <w:rPr>
                <w:rFonts w:hint="eastAsia"/>
              </w:rPr>
              <w:t>设备及安装工期</w:t>
            </w:r>
          </w:p>
        </w:tc>
        <w:tc>
          <w:tcPr>
            <w:tcW w:w="3338" w:type="pct"/>
            <w:vAlign w:val="center"/>
          </w:tcPr>
          <w:p w14:paraId="1C8D8A4F" w14:textId="1C39C410" w:rsidR="00A4663C" w:rsidRDefault="00A4663C" w:rsidP="00A4663C">
            <w:pPr>
              <w:spacing w:line="360" w:lineRule="auto"/>
              <w:jc w:val="left"/>
            </w:pPr>
            <w:r>
              <w:rPr>
                <w:rFonts w:hint="eastAsia"/>
              </w:rPr>
              <w:t>自报总工期满足招标文件要求</w:t>
            </w:r>
            <w:r>
              <w:rPr>
                <w:rFonts w:hint="eastAsia"/>
              </w:rPr>
              <w:t xml:space="preserve">             </w:t>
            </w:r>
            <w:r>
              <w:t xml:space="preserve">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得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分。</w:t>
            </w:r>
          </w:p>
          <w:p w14:paraId="7B9BFC8E" w14:textId="6F234F02" w:rsidR="00A4663C" w:rsidRDefault="00A4663C" w:rsidP="00A4663C">
            <w:pPr>
              <w:spacing w:line="360" w:lineRule="auto"/>
              <w:jc w:val="left"/>
            </w:pPr>
            <w:r>
              <w:rPr>
                <w:rFonts w:hint="eastAsia"/>
              </w:rPr>
              <w:t>自报总工期比招标文件要求提前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天以上</w:t>
            </w:r>
            <w:r>
              <w:t xml:space="preserve">     </w:t>
            </w:r>
            <w:r>
              <w:rPr>
                <w:rFonts w:hint="eastAsia"/>
              </w:rPr>
              <w:t>得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分。</w:t>
            </w:r>
          </w:p>
          <w:p w14:paraId="5C4D8E27" w14:textId="2DB4C56D" w:rsidR="00A4663C" w:rsidRPr="00A4663C" w:rsidRDefault="00A4663C" w:rsidP="00A4663C">
            <w:pPr>
              <w:spacing w:line="360" w:lineRule="auto"/>
              <w:jc w:val="left"/>
            </w:pPr>
            <w:r>
              <w:rPr>
                <w:rFonts w:hint="eastAsia"/>
              </w:rPr>
              <w:t>自报总工期不满足招标文件要求</w:t>
            </w:r>
            <w:r>
              <w:t xml:space="preserve">    </w: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得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分。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536049" w14:textId="0B06BAD2" w:rsidR="00A4663C" w:rsidRPr="00A4663C" w:rsidRDefault="00A466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2</w:t>
            </w:r>
          </w:p>
        </w:tc>
      </w:tr>
      <w:tr w:rsidR="00A918FD" w14:paraId="0BCD8A30" w14:textId="77777777" w:rsidTr="00F8642F">
        <w:trPr>
          <w:trHeight w:val="1751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AE47E8" w14:textId="011B79E4" w:rsidR="00A918FD" w:rsidRDefault="00A4663C">
            <w:pPr>
              <w:spacing w:line="276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3</w:t>
            </w:r>
          </w:p>
        </w:tc>
        <w:tc>
          <w:tcPr>
            <w:tcW w:w="1048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097E2D" w14:textId="77777777" w:rsidR="00A918FD" w:rsidRDefault="00FD143C">
            <w:pPr>
              <w:spacing w:line="360" w:lineRule="auto"/>
            </w:pPr>
            <w:r>
              <w:rPr>
                <w:rFonts w:hint="eastAsia"/>
              </w:rPr>
              <w:t>售后服务内容</w:t>
            </w:r>
          </w:p>
        </w:tc>
        <w:tc>
          <w:tcPr>
            <w:tcW w:w="3338" w:type="pct"/>
            <w:vAlign w:val="center"/>
          </w:tcPr>
          <w:p w14:paraId="0B3A5799" w14:textId="7A46C453" w:rsidR="00A918FD" w:rsidRDefault="00FD143C" w:rsidP="00F8642F">
            <w:pPr>
              <w:spacing w:line="360" w:lineRule="auto"/>
            </w:pPr>
            <w:r>
              <w:rPr>
                <w:rFonts w:hint="eastAsia"/>
              </w:rPr>
              <w:t>质保时间承诺及质保期内维修保养措施，</w:t>
            </w:r>
            <w:r>
              <w:t>基本维保</w:t>
            </w:r>
            <w:r w:rsidR="00F8642F">
              <w:rPr>
                <w:rFonts w:hint="eastAsia"/>
              </w:rPr>
              <w:t>五</w:t>
            </w:r>
            <w:r>
              <w:t>年</w:t>
            </w:r>
            <w:r>
              <w:t>，</w:t>
            </w:r>
            <w:r>
              <w:rPr>
                <w:rFonts w:hint="eastAsia"/>
              </w:rPr>
              <w:t>得</w:t>
            </w:r>
            <w:r w:rsidR="00F8642F">
              <w:t>5</w:t>
            </w:r>
            <w:r>
              <w:rPr>
                <w:rFonts w:hint="eastAsia"/>
              </w:rPr>
              <w:t>分</w:t>
            </w:r>
            <w:r>
              <w:t>，承诺延长</w:t>
            </w:r>
            <w:r w:rsidR="00F8642F">
              <w:rPr>
                <w:rFonts w:hint="eastAsia"/>
              </w:rPr>
              <w:t>一</w:t>
            </w:r>
            <w:r>
              <w:t>年质保期的</w:t>
            </w:r>
            <w:r w:rsidR="00F8642F">
              <w:rPr>
                <w:rFonts w:hint="eastAsia"/>
              </w:rPr>
              <w:t>加</w:t>
            </w:r>
            <w:r w:rsidR="00F8642F">
              <w:rPr>
                <w:rFonts w:cs="Calibri" w:hint="eastAsia"/>
              </w:rPr>
              <w:t>1</w:t>
            </w:r>
            <w:r>
              <w:rPr>
                <w:rFonts w:ascii="宋体" w:hAnsi="宋体" w:hint="eastAsia"/>
              </w:rPr>
              <w:t>分，</w:t>
            </w:r>
            <w:r w:rsidR="00F8642F">
              <w:rPr>
                <w:rFonts w:hint="eastAsia"/>
              </w:rPr>
              <w:t>最多</w:t>
            </w:r>
            <w:bookmarkStart w:id="1" w:name="_GoBack"/>
            <w:bookmarkEnd w:id="1"/>
            <w:r>
              <w:rPr>
                <w:rFonts w:hint="eastAsia"/>
              </w:rPr>
              <w:t>得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分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3F347D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6</w:t>
            </w:r>
          </w:p>
        </w:tc>
      </w:tr>
      <w:tr w:rsidR="00A918FD" w14:paraId="4367462F" w14:textId="77777777" w:rsidTr="00F8642F">
        <w:trPr>
          <w:trHeight w:val="1751"/>
        </w:trPr>
        <w:tc>
          <w:tcPr>
            <w:tcW w:w="2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3B00B1" w14:textId="5BC3E27C" w:rsidR="00A918FD" w:rsidRDefault="00A4663C">
            <w:pPr>
              <w:spacing w:line="276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4</w:t>
            </w:r>
          </w:p>
        </w:tc>
        <w:tc>
          <w:tcPr>
            <w:tcW w:w="1048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967B6A" w14:textId="77777777" w:rsidR="00A918FD" w:rsidRDefault="00FD143C">
            <w:pPr>
              <w:spacing w:line="360" w:lineRule="auto"/>
            </w:pPr>
            <w:r>
              <w:rPr>
                <w:rFonts w:hint="eastAsia"/>
              </w:rPr>
              <w:t>售后服务响应时间及方式</w:t>
            </w:r>
          </w:p>
        </w:tc>
        <w:tc>
          <w:tcPr>
            <w:tcW w:w="3338" w:type="pct"/>
            <w:vAlign w:val="center"/>
          </w:tcPr>
          <w:p w14:paraId="710967AC" w14:textId="77777777" w:rsidR="00A918FD" w:rsidRDefault="00FD143C">
            <w:pPr>
              <w:spacing w:line="360" w:lineRule="auto"/>
            </w:pPr>
            <w:r>
              <w:rPr>
                <w:rFonts w:hint="eastAsia"/>
              </w:rPr>
              <w:t>售后服务响应时间及方式：承诺接到维修通知后半小时内到场并在</w:t>
            </w:r>
            <w:r>
              <w:rPr>
                <w:rFonts w:cs="Calibri" w:hint="eastAsia"/>
              </w:rPr>
              <w:t>2</w:t>
            </w:r>
            <w:r>
              <w:rPr>
                <w:rFonts w:ascii="宋体" w:hAnsi="宋体" w:hint="eastAsia"/>
              </w:rPr>
              <w:t>小时内排除障碍的得分，否则不得分。（投标人提交的售后服务承诺书主体和该处相应时间的承诺人须一致，否则按未提供处理）</w:t>
            </w:r>
          </w:p>
        </w:tc>
        <w:tc>
          <w:tcPr>
            <w:tcW w:w="33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DB2D58" w14:textId="77777777" w:rsidR="00A918FD" w:rsidRDefault="00FD143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6</w:t>
            </w:r>
          </w:p>
        </w:tc>
      </w:tr>
    </w:tbl>
    <w:p w14:paraId="6BFC6245" w14:textId="77777777" w:rsidR="00A918FD" w:rsidRDefault="00A918FD"/>
    <w:sectPr w:rsidR="00A918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7EA1C8" w14:textId="77777777" w:rsidR="00FD143C" w:rsidRDefault="00FD143C" w:rsidP="00E130EA">
      <w:r>
        <w:separator/>
      </w:r>
    </w:p>
  </w:endnote>
  <w:endnote w:type="continuationSeparator" w:id="0">
    <w:p w14:paraId="2AA8A069" w14:textId="77777777" w:rsidR="00FD143C" w:rsidRDefault="00FD143C" w:rsidP="00E1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E24737" w14:textId="77777777" w:rsidR="00FD143C" w:rsidRDefault="00FD143C" w:rsidP="00E130EA">
      <w:r>
        <w:separator/>
      </w:r>
    </w:p>
  </w:footnote>
  <w:footnote w:type="continuationSeparator" w:id="0">
    <w:p w14:paraId="1956ECF7" w14:textId="77777777" w:rsidR="00FD143C" w:rsidRDefault="00FD143C" w:rsidP="00E130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xMDRiNzBiNWFiM2NmYjExYjhlNmZlYmYwYWExMmYifQ=="/>
  </w:docVars>
  <w:rsids>
    <w:rsidRoot w:val="22F50A65"/>
    <w:rsid w:val="00561AA0"/>
    <w:rsid w:val="00956A00"/>
    <w:rsid w:val="00A4663C"/>
    <w:rsid w:val="00A918FD"/>
    <w:rsid w:val="00B60672"/>
    <w:rsid w:val="00CD5745"/>
    <w:rsid w:val="00E130EA"/>
    <w:rsid w:val="00E25CBA"/>
    <w:rsid w:val="00F8642F"/>
    <w:rsid w:val="00FD143C"/>
    <w:rsid w:val="22F5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E8B7AF"/>
  <w15:docId w15:val="{EA522900-7341-4BB4-9A6C-38150795A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蒋家王朝</dc:creator>
  <cp:lastModifiedBy>江苏省泰州中学附属初级中学(审核)</cp:lastModifiedBy>
  <cp:revision>7</cp:revision>
  <dcterms:created xsi:type="dcterms:W3CDTF">2023-06-09T07:40:00Z</dcterms:created>
  <dcterms:modified xsi:type="dcterms:W3CDTF">2023-06-09T10:38:00Z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ADCF2FD82D744F02B10C2DC7B3632C01_11</vt:lpwstr>
  </property>
</Properties>
</file>