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泰州市周山河初级中学</w:t>
      </w:r>
    </w:p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食堂主食仓库改造询价函</w:t>
      </w:r>
    </w:p>
    <w:p>
      <w:pPr>
        <w:jc w:val="right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项目编号：ZSHCZ—20230428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学校食堂安全检查指出，主食仓库面积较小，通风不畅，湿度较大，不利于食材的存放。拟将主食仓库与员工更衣间的位置进行互换。新的主食仓库</w:t>
      </w:r>
      <w:bookmarkStart w:id="0" w:name="_GoBack"/>
      <w:bookmarkEnd w:id="0"/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铺设地砖，粉刷墙面，安装集成吊顶及顶灯。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具体要求如下：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施工要求见报价单（附件1）；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最高限价：1万元；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施工时间：2023年5月9日——5月18日，工期10天；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报价时间：2023年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5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月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4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日上午11:00前；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5、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报价地点：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泰州市周山河初级中学（玄武湖路6号）；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default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6、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联系人：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袁主任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，联系电话：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15298510459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7、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报价文件一式一份，用信封密封，封口加盖单位公章，封面上写明投标单位、代表姓名及联系电话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8、付款方式：工程结束并验收合格后，施工方开具发票，校方支付工程款；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9、质量标准：合格，符合采购需求；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10、评标原则：最低价确定中标单位。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widowControl/>
        <w:shd w:val="clear" w:color="auto" w:fill="FFFFFF"/>
        <w:spacing w:line="500" w:lineRule="atLeast"/>
        <w:jc w:val="left"/>
        <w:rPr>
          <w:rFonts w:hint="eastAsia" w:ascii="宋体" w:hAnsi="宋体" w:cs="宋体"/>
          <w:color w:val="000000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  <w:shd w:val="clear" w:color="auto" w:fill="FFFFFF"/>
          <w:lang w:bidi="ar"/>
        </w:rPr>
        <w:t>附件：1</w:t>
      </w:r>
    </w:p>
    <w:p>
      <w:pPr>
        <w:widowControl/>
        <w:shd w:val="clear" w:color="auto" w:fill="FFFFFF"/>
        <w:spacing w:line="500" w:lineRule="atLeast"/>
        <w:jc w:val="center"/>
        <w:rPr>
          <w:rFonts w:hint="eastAsia" w:ascii="楷体" w:hAnsi="楷体" w:eastAsia="楷体" w:cs="楷体"/>
          <w:bCs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bCs/>
          <w:color w:val="000000"/>
          <w:sz w:val="32"/>
          <w:szCs w:val="32"/>
        </w:rPr>
        <w:t>泰州市周山河初级中学</w:t>
      </w:r>
    </w:p>
    <w:p>
      <w:pPr>
        <w:widowControl/>
        <w:shd w:val="clear" w:color="auto" w:fill="FFFFFF"/>
        <w:spacing w:line="500" w:lineRule="atLeast"/>
        <w:jc w:val="center"/>
        <w:rPr>
          <w:rFonts w:hint="eastAsia" w:ascii="楷体" w:hAnsi="楷体" w:eastAsia="楷体" w:cs="楷体"/>
          <w:bCs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bCs/>
          <w:color w:val="000000"/>
          <w:sz w:val="32"/>
          <w:szCs w:val="32"/>
          <w:lang w:eastAsia="zh-CN"/>
        </w:rPr>
        <w:t>食堂主食仓库改造</w:t>
      </w:r>
      <w:r>
        <w:rPr>
          <w:rFonts w:hint="eastAsia" w:ascii="楷体" w:hAnsi="楷体" w:eastAsia="楷体" w:cs="楷体"/>
          <w:bCs/>
          <w:color w:val="000000"/>
          <w:sz w:val="32"/>
          <w:szCs w:val="32"/>
        </w:rPr>
        <w:t>报价单</w:t>
      </w:r>
    </w:p>
    <w:p>
      <w:pPr>
        <w:widowControl/>
        <w:shd w:val="clear" w:color="auto" w:fill="FFFFFF"/>
        <w:spacing w:line="500" w:lineRule="atLeast"/>
        <w:ind w:firstLine="640" w:firstLineChars="200"/>
        <w:rPr>
          <w:rFonts w:hint="eastAsia" w:ascii="楷体" w:hAnsi="楷体" w:eastAsia="楷体" w:cs="楷体"/>
          <w:bCs/>
          <w:color w:val="000000"/>
          <w:sz w:val="32"/>
          <w:szCs w:val="32"/>
          <w:u w:val="single"/>
        </w:rPr>
      </w:pPr>
      <w:r>
        <w:rPr>
          <w:rFonts w:hint="eastAsia" w:ascii="楷体" w:hAnsi="楷体" w:eastAsia="楷体" w:cs="楷体"/>
          <w:bCs/>
          <w:color w:val="000000"/>
          <w:sz w:val="32"/>
          <w:szCs w:val="32"/>
        </w:rPr>
        <w:t>报价单位：（盖章）</w:t>
      </w:r>
      <w:r>
        <w:rPr>
          <w:rFonts w:hint="eastAsia" w:ascii="楷体" w:hAnsi="楷体" w:eastAsia="楷体" w:cs="楷体"/>
          <w:bCs/>
          <w:color w:val="000000"/>
          <w:sz w:val="32"/>
          <w:szCs w:val="32"/>
          <w:u w:val="single"/>
        </w:rPr>
        <w:t xml:space="preserve">                                </w:t>
      </w:r>
    </w:p>
    <w:tbl>
      <w:tblPr>
        <w:tblStyle w:val="2"/>
        <w:tblpPr w:leftFromText="180" w:rightFromText="180" w:vertAnchor="text" w:horzAnchor="page" w:tblpX="2017" w:tblpY="498"/>
        <w:tblOverlap w:val="never"/>
        <w:tblW w:w="86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0"/>
        <w:gridCol w:w="1110"/>
        <w:gridCol w:w="1695"/>
        <w:gridCol w:w="1260"/>
        <w:gridCol w:w="1283"/>
        <w:gridCol w:w="16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630" w:type="dxa"/>
            <w:vMerge w:val="restart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项目类型</w:t>
            </w:r>
          </w:p>
        </w:tc>
        <w:tc>
          <w:tcPr>
            <w:tcW w:w="1110" w:type="dxa"/>
            <w:vMerge w:val="restart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数量</w:t>
            </w:r>
          </w:p>
        </w:tc>
        <w:tc>
          <w:tcPr>
            <w:tcW w:w="1695" w:type="dxa"/>
            <w:vMerge w:val="restart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规格</w:t>
            </w:r>
          </w:p>
        </w:tc>
        <w:tc>
          <w:tcPr>
            <w:tcW w:w="2543" w:type="dxa"/>
            <w:gridSpan w:val="2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金额</w:t>
            </w:r>
          </w:p>
        </w:tc>
        <w:tc>
          <w:tcPr>
            <w:tcW w:w="1635" w:type="dxa"/>
            <w:vMerge w:val="restart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630" w:type="dxa"/>
            <w:vMerge w:val="continue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110" w:type="dxa"/>
            <w:vMerge w:val="continue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695" w:type="dxa"/>
            <w:vMerge w:val="continue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</w:pPr>
          </w:p>
        </w:tc>
        <w:tc>
          <w:tcPr>
            <w:tcW w:w="126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单价</w:t>
            </w:r>
          </w:p>
        </w:tc>
        <w:tc>
          <w:tcPr>
            <w:tcW w:w="1283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小计</w:t>
            </w:r>
          </w:p>
        </w:tc>
        <w:tc>
          <w:tcPr>
            <w:tcW w:w="1635" w:type="dxa"/>
            <w:vMerge w:val="continue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1630" w:type="dxa"/>
            <w:shd w:val="clear" w:color="auto" w:fill="FFFFFF"/>
            <w:noWrap w:val="0"/>
            <w:vAlign w:val="center"/>
          </w:tcPr>
          <w:p>
            <w:pPr>
              <w:ind w:left="-3" w:right="-99" w:rightChars="-47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面砖</w:t>
            </w:r>
          </w:p>
        </w:tc>
        <w:tc>
          <w:tcPr>
            <w:tcW w:w="111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10.5m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vertAlign w:val="superscript"/>
                <w:lang w:val="en-US" w:eastAsia="zh-CN"/>
              </w:rPr>
              <w:t>2</w:t>
            </w:r>
          </w:p>
        </w:tc>
        <w:tc>
          <w:tcPr>
            <w:tcW w:w="1695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  <w:t>60cm*60cm</w:t>
            </w:r>
          </w:p>
        </w:tc>
        <w:tc>
          <w:tcPr>
            <w:tcW w:w="126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283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635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建议品牌：马可波罗、斯米克、诺贝尔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630" w:type="dxa"/>
            <w:shd w:val="clear" w:color="auto" w:fill="FFFFFF"/>
            <w:noWrap w:val="0"/>
            <w:vAlign w:val="center"/>
          </w:tcPr>
          <w:p>
            <w:pPr>
              <w:ind w:left="-3" w:right="-99" w:rightChars="-47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墙面粉刷</w:t>
            </w:r>
          </w:p>
        </w:tc>
        <w:tc>
          <w:tcPr>
            <w:tcW w:w="111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31.2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m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vertAlign w:val="superscript"/>
                <w:lang w:val="en-US" w:eastAsia="zh-CN"/>
              </w:rPr>
              <w:t>2</w:t>
            </w:r>
          </w:p>
        </w:tc>
        <w:tc>
          <w:tcPr>
            <w:tcW w:w="1695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  <w:t>①铲墙②去污涮底漆③括二遍腻子④打磨</w:t>
            </w: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  <w:t>⑤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  <w:t>面漆一遍</w:t>
            </w:r>
          </w:p>
        </w:tc>
        <w:tc>
          <w:tcPr>
            <w:tcW w:w="126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283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635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油漆、腻子建议品牌：三棵树、上海立邦、华润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1630" w:type="dxa"/>
            <w:shd w:val="clear" w:color="auto" w:fill="FFFFFF"/>
            <w:noWrap w:val="0"/>
            <w:vAlign w:val="center"/>
          </w:tcPr>
          <w:p>
            <w:pPr>
              <w:ind w:left="-3" w:right="-99" w:rightChars="-47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shd w:val="clear" w:color="auto" w:fill="FFFFFF"/>
                <w:lang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shd w:val="clear" w:color="auto" w:fill="FFFFFF"/>
                <w:lang w:eastAsia="zh-CN" w:bidi="ar"/>
              </w:rPr>
              <w:t>集成吊顶</w:t>
            </w:r>
          </w:p>
        </w:tc>
        <w:tc>
          <w:tcPr>
            <w:tcW w:w="111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10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m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vertAlign w:val="superscript"/>
                <w:lang w:val="en-US" w:eastAsia="zh-CN"/>
              </w:rPr>
              <w:t>2</w:t>
            </w:r>
          </w:p>
        </w:tc>
        <w:tc>
          <w:tcPr>
            <w:tcW w:w="1695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  <w:t>60cm*60cm方形扣板</w:t>
            </w:r>
          </w:p>
        </w:tc>
        <w:tc>
          <w:tcPr>
            <w:tcW w:w="126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283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635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钢筋龙骨、铝合金扣板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163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shd w:val="clear" w:color="auto" w:fill="FFFFFF"/>
                <w:lang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shd w:val="clear" w:color="auto" w:fill="FFFFFF"/>
                <w:lang w:eastAsia="zh-CN" w:bidi="ar"/>
              </w:rPr>
              <w:t>顶灯</w:t>
            </w:r>
          </w:p>
        </w:tc>
        <w:tc>
          <w:tcPr>
            <w:tcW w:w="111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2盏</w:t>
            </w:r>
          </w:p>
        </w:tc>
        <w:tc>
          <w:tcPr>
            <w:tcW w:w="1695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shd w:val="clear" w:color="auto" w:fill="FFFFFF"/>
                <w:lang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  <w:t>60cm*60cm方形扣板灯</w:t>
            </w:r>
          </w:p>
        </w:tc>
        <w:tc>
          <w:tcPr>
            <w:tcW w:w="126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</w:pPr>
          </w:p>
        </w:tc>
        <w:tc>
          <w:tcPr>
            <w:tcW w:w="1283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</w:pPr>
          </w:p>
        </w:tc>
        <w:tc>
          <w:tcPr>
            <w:tcW w:w="1635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shd w:val="clear" w:color="auto" w:fill="FFFFFF"/>
                <w:lang w:eastAsia="zh-CN" w:bidi="ar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集成顶灯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1630" w:type="dxa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合计</w:t>
            </w:r>
          </w:p>
        </w:tc>
        <w:tc>
          <w:tcPr>
            <w:tcW w:w="6983" w:type="dxa"/>
            <w:gridSpan w:val="5"/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</w:tr>
    </w:tbl>
    <w:p>
      <w:pPr>
        <w:widowControl/>
        <w:shd w:val="clear" w:color="auto" w:fill="FFFFFF"/>
        <w:spacing w:line="500" w:lineRule="atLeast"/>
        <w:ind w:right="-313" w:rightChars="-149"/>
        <w:rPr>
          <w:rFonts w:hint="eastAsia" w:ascii="宋体" w:hAnsi="宋体" w:cs="宋体"/>
          <w:b/>
          <w:color w:val="000000"/>
          <w:sz w:val="32"/>
          <w:szCs w:val="32"/>
        </w:rPr>
      </w:pPr>
      <w:r>
        <w:rPr>
          <w:rFonts w:hint="eastAsia" w:ascii="宋体" w:hAnsi="宋体" w:cs="宋体"/>
          <w:b/>
          <w:color w:val="000000"/>
          <w:sz w:val="32"/>
          <w:szCs w:val="32"/>
        </w:rPr>
        <w:t>（注：以上报价包括</w:t>
      </w:r>
      <w:r>
        <w:rPr>
          <w:rFonts w:hint="eastAsia" w:ascii="宋体" w:hAnsi="宋体" w:cs="宋体"/>
          <w:b/>
          <w:color w:val="000000"/>
          <w:sz w:val="32"/>
          <w:szCs w:val="32"/>
          <w:lang w:eastAsia="zh-CN"/>
        </w:rPr>
        <w:t>原材</w:t>
      </w:r>
      <w:r>
        <w:rPr>
          <w:rFonts w:hint="eastAsia" w:ascii="宋体" w:hAnsi="宋体" w:cs="宋体"/>
          <w:b/>
          <w:color w:val="000000"/>
          <w:sz w:val="32"/>
          <w:szCs w:val="32"/>
        </w:rPr>
        <w:t>、</w:t>
      </w:r>
      <w:r>
        <w:rPr>
          <w:rFonts w:hint="eastAsia" w:ascii="宋体" w:hAnsi="宋体" w:cs="宋体"/>
          <w:b/>
          <w:color w:val="000000"/>
          <w:sz w:val="32"/>
          <w:szCs w:val="32"/>
          <w:lang w:eastAsia="zh-CN"/>
        </w:rPr>
        <w:t>辅材、人工</w:t>
      </w:r>
      <w:r>
        <w:rPr>
          <w:rFonts w:hint="eastAsia" w:ascii="宋体" w:hAnsi="宋体" w:cs="宋体"/>
          <w:b/>
          <w:color w:val="000000"/>
          <w:sz w:val="32"/>
          <w:szCs w:val="32"/>
        </w:rPr>
        <w:t>、</w:t>
      </w:r>
      <w:r>
        <w:rPr>
          <w:rFonts w:hint="eastAsia" w:ascii="宋体" w:hAnsi="宋体" w:cs="宋体"/>
          <w:b/>
          <w:color w:val="000000"/>
          <w:sz w:val="32"/>
          <w:szCs w:val="32"/>
          <w:lang w:eastAsia="zh-CN"/>
        </w:rPr>
        <w:t>垃圾清运、</w:t>
      </w:r>
      <w:r>
        <w:rPr>
          <w:rFonts w:hint="eastAsia" w:ascii="宋体" w:hAnsi="宋体" w:cs="宋体"/>
          <w:b/>
          <w:color w:val="000000"/>
          <w:sz w:val="32"/>
          <w:szCs w:val="32"/>
        </w:rPr>
        <w:t>税率等一切费用）</w:t>
      </w: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</w:rPr>
      </w:pP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single"/>
        </w:rPr>
      </w:pPr>
      <w:r>
        <w:rPr>
          <w:rFonts w:hint="eastAsia" w:ascii="宋体" w:hAnsi="宋体" w:cs="宋体"/>
          <w:b/>
          <w:bCs/>
          <w:sz w:val="32"/>
          <w:szCs w:val="32"/>
        </w:rPr>
        <w:t>报价单位：</w:t>
      </w:r>
      <w:r>
        <w:rPr>
          <w:rFonts w:hint="eastAsia" w:ascii="宋体" w:hAnsi="宋体" w:cs="宋体"/>
          <w:b/>
          <w:bCs/>
          <w:sz w:val="32"/>
          <w:szCs w:val="32"/>
          <w:u w:val="single"/>
        </w:rPr>
        <w:t xml:space="preserve">   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b/>
          <w:bCs/>
          <w:sz w:val="32"/>
          <w:szCs w:val="32"/>
          <w:u w:val="single"/>
        </w:rPr>
        <w:t xml:space="preserve">                                       </w:t>
      </w:r>
    </w:p>
    <w:p>
      <w:pPr>
        <w:rPr>
          <w:rFonts w:hint="eastAsia" w:ascii="宋体" w:hAnsi="宋体" w:cs="宋体"/>
          <w:b/>
          <w:bCs/>
          <w:sz w:val="32"/>
          <w:szCs w:val="32"/>
        </w:rPr>
      </w:pP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single"/>
        </w:rPr>
      </w:pPr>
      <w:r>
        <w:rPr>
          <w:rFonts w:hint="eastAsia" w:ascii="宋体" w:hAnsi="宋体" w:cs="宋体"/>
          <w:b/>
          <w:bCs/>
          <w:sz w:val="32"/>
          <w:szCs w:val="32"/>
        </w:rPr>
        <w:t>联 系 人：</w:t>
      </w:r>
      <w:r>
        <w:rPr>
          <w:rFonts w:hint="eastAsia" w:ascii="宋体" w:hAnsi="宋体" w:cs="宋体"/>
          <w:b/>
          <w:bCs/>
          <w:sz w:val="32"/>
          <w:szCs w:val="32"/>
          <w:u w:val="single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2"/>
          <w:szCs w:val="32"/>
        </w:rPr>
      </w:pP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</w:rPr>
        <w:t>联系电话：</w:t>
      </w:r>
      <w:r>
        <w:rPr>
          <w:rFonts w:hint="eastAsia" w:ascii="宋体" w:hAnsi="宋体" w:cs="宋体"/>
          <w:b/>
          <w:bCs/>
          <w:sz w:val="32"/>
          <w:szCs w:val="32"/>
          <w:u w:val="single"/>
        </w:rPr>
        <w:t xml:space="preserve">         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b/>
          <w:bCs/>
          <w:sz w:val="32"/>
          <w:szCs w:val="32"/>
          <w:u w:val="single"/>
        </w:rPr>
        <w:t xml:space="preserve">                        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1A5774"/>
    <w:multiLevelType w:val="singleLevel"/>
    <w:tmpl w:val="6B1A577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572703C9"/>
    <w:rsid w:val="055B1E9A"/>
    <w:rsid w:val="0AA559B3"/>
    <w:rsid w:val="0E5B0BE4"/>
    <w:rsid w:val="0F106107"/>
    <w:rsid w:val="1CAE4217"/>
    <w:rsid w:val="206A53C4"/>
    <w:rsid w:val="20A16E77"/>
    <w:rsid w:val="27250D7C"/>
    <w:rsid w:val="2C964CDE"/>
    <w:rsid w:val="2FBB395D"/>
    <w:rsid w:val="333B02A8"/>
    <w:rsid w:val="339053B4"/>
    <w:rsid w:val="35EB31D2"/>
    <w:rsid w:val="39F711D9"/>
    <w:rsid w:val="3DE47103"/>
    <w:rsid w:val="55365191"/>
    <w:rsid w:val="572703C9"/>
    <w:rsid w:val="57945BBD"/>
    <w:rsid w:val="632770F3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列出段落1"/>
    <w:basedOn w:val="1"/>
    <w:autoRedefine/>
    <w:qFormat/>
    <w:uiPriority w:val="99"/>
    <w:pPr>
      <w:widowControl w:val="0"/>
      <w:adjustRightInd/>
      <w:snapToGrid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1023</Words>
  <Characters>1282</Characters>
  <Lines>0</Lines>
  <Paragraphs>0</Paragraphs>
  <TotalTime>1</TotalTime>
  <ScaleCrop>false</ScaleCrop>
  <LinksUpToDate>false</LinksUpToDate>
  <CharactersWithSpaces>1477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2023-05-30T01:01:00Z</dcterms:created>
  <dc:creator>圣诞老人</dc:creator>
  <cp:lastModifiedBy>圣诞老人</cp:lastModifiedBy>
  <dcterms:modified xsi:type="dcterms:W3CDTF">2023-12-27T02:39:49Z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BAAC83F9974143119FA6203420CCC9E3_13</vt:lpwstr>
  </property>
</Properties>
</file>