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增补校园监控摄像头询价函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项目编号：ZSHCZ—20240513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19" w:leftChars="9" w:right="0" w:rightChars="0" w:firstLine="537" w:firstLineChars="192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校园安全检查发现，校内监控摄像头覆盖区域存在盲区，需要增加监控摄像头保证全域监控无死角、全覆盖。具体要求如下：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投标总报价单见附件1，分项报价、设备参数及施工要求见附件2；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最高限价：4万元；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报价截止时间：2024年5月20 日上午10:00；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4、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5、施工时间：2024年5月23日——29日，工期7天；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唐老师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13073346806；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报价文件组成：①投标报价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单及分项报价单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（盖章）</w:t>
      </w:r>
      <w:r>
        <w:rPr>
          <w:rFonts w:hint="default" w:ascii="Calibri" w:hAnsi="Calibri" w:cs="Calibri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②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营业执照复印件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9、付款方式：工程结束并验收合格后，施工方开具发票，校方支付工程款；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10、质量标准：合格；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11、评标原则：最低价确定中标单位。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附件1：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增补校园监控摄像头报价单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tbl>
      <w:tblPr>
        <w:tblStyle w:val="3"/>
        <w:tblpPr w:leftFromText="180" w:rightFromText="180" w:vertAnchor="text" w:horzAnchor="page" w:tblpX="1657" w:tblpY="1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1328"/>
        <w:gridCol w:w="59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  <w:tc>
          <w:tcPr>
            <w:tcW w:w="726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投标报价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金额</w:t>
            </w: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小写</w:t>
            </w:r>
          </w:p>
        </w:tc>
        <w:tc>
          <w:tcPr>
            <w:tcW w:w="59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大写</w:t>
            </w:r>
          </w:p>
        </w:tc>
        <w:tc>
          <w:tcPr>
            <w:tcW w:w="5940" w:type="dxa"/>
            <w:noWrap w:val="0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30"/>
                <w:szCs w:val="30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30"/>
                <w:szCs w:val="30"/>
                <w:u w:val="none"/>
                <w:shd w:val="clear" w:color="auto" w:fill="FFFFFF"/>
                <w:vertAlign w:val="baseline"/>
                <w:lang w:val="en-US" w:eastAsia="zh-CN" w:bidi="ar"/>
              </w:rPr>
              <w:t xml:space="preserve">                           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（人民币）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填写说明：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1、报价单必须加盖投标人公章（复印件无效）。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宋体" w:hAnsi="宋体"/>
          <w:bCs/>
          <w:i/>
          <w:iCs/>
          <w:szCs w:val="21"/>
          <w:u w:val="single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2、大小金额不一致的，以大写金额为准。</w:t>
      </w:r>
    </w:p>
    <w:p>
      <w:pPr>
        <w:ind w:firstLine="602" w:firstLineChars="200"/>
        <w:rPr>
          <w:rFonts w:hint="default" w:ascii="宋体" w:hAnsi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(注：以上报价包括材料、施工、垃圾清运、税率等一切费用）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/>
    <w:p/>
    <w:p/>
    <w:p/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default"/>
          <w:lang w:val="en-US" w:eastAsia="zh-CN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附件2：</w:t>
      </w:r>
    </w:p>
    <w:tbl>
      <w:tblPr>
        <w:tblStyle w:val="2"/>
        <w:tblW w:w="1052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1"/>
        <w:gridCol w:w="2169"/>
        <w:gridCol w:w="9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10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Style w:val="3"/>
              <w:tblW w:w="10304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left w:w="108" w:type="dxa"/>
                <w:right w:w="108" w:type="dxa"/>
              </w:tblCellMar>
            </w:tblPr>
            <w:tblGrid>
              <w:gridCol w:w="805"/>
              <w:gridCol w:w="1365"/>
              <w:gridCol w:w="3345"/>
              <w:gridCol w:w="855"/>
              <w:gridCol w:w="825"/>
              <w:gridCol w:w="1170"/>
              <w:gridCol w:w="1020"/>
              <w:gridCol w:w="919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b/>
                      <w:bCs/>
                      <w:kern w:val="0"/>
                      <w:sz w:val="22"/>
                      <w:szCs w:val="22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kern w:val="0"/>
                      <w:sz w:val="22"/>
                      <w14:ligatures w14:val="none"/>
                    </w:rPr>
                    <w:t>序号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b/>
                      <w:bCs/>
                      <w:kern w:val="0"/>
                      <w:sz w:val="22"/>
                      <w:szCs w:val="22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kern w:val="0"/>
                      <w:sz w:val="22"/>
                      <w14:ligatures w14:val="none"/>
                    </w:rPr>
                    <w:t>设备与材料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b/>
                      <w:bCs/>
                      <w:kern w:val="0"/>
                      <w:sz w:val="22"/>
                      <w:szCs w:val="22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kern w:val="0"/>
                      <w:sz w:val="22"/>
                      <w14:ligatures w14:val="none"/>
                    </w:rPr>
                    <w:t>主要技术参数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b/>
                      <w:bCs/>
                      <w:kern w:val="0"/>
                      <w:sz w:val="22"/>
                      <w:szCs w:val="22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kern w:val="0"/>
                      <w:sz w:val="22"/>
                      <w14:ligatures w14:val="none"/>
                    </w:rPr>
                    <w:t>单位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b/>
                      <w:bCs/>
                      <w:kern w:val="0"/>
                      <w:sz w:val="22"/>
                      <w:szCs w:val="22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kern w:val="0"/>
                      <w:sz w:val="22"/>
                      <w14:ligatures w14:val="none"/>
                    </w:rPr>
                    <w:t>数量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b/>
                      <w:bCs/>
                      <w:kern w:val="0"/>
                      <w:sz w:val="22"/>
                      <w:szCs w:val="22"/>
                      <w:lang w:val="en-US" w:eastAsia="zh-CN" w:bidi="ar-SA"/>
                      <w14:ligatures w14:val="none"/>
                    </w:rPr>
                  </w:pPr>
                  <w:bookmarkStart w:id="0" w:name="_GoBack"/>
                  <w:bookmarkEnd w:id="0"/>
                  <w:r>
                    <w:rPr>
                      <w:rFonts w:hint="eastAsia" w:ascii="宋体" w:hAnsi="宋体" w:eastAsia="宋体" w:cs="宋体"/>
                      <w:b/>
                      <w:bCs/>
                      <w:kern w:val="0"/>
                      <w:sz w:val="22"/>
                      <w14:ligatures w14:val="none"/>
                    </w:rPr>
                    <w:t>单价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b/>
                      <w:bCs/>
                      <w:kern w:val="0"/>
                      <w:sz w:val="22"/>
                      <w:szCs w:val="22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kern w:val="0"/>
                      <w:sz w:val="22"/>
                      <w14:ligatures w14:val="none"/>
                    </w:rPr>
                    <w:t>合价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b/>
                      <w:bCs/>
                      <w:kern w:val="0"/>
                      <w:sz w:val="22"/>
                      <w:szCs w:val="22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kern w:val="0"/>
                      <w:sz w:val="22"/>
                      <w14:ligatures w14:val="none"/>
                    </w:rPr>
                    <w:t>品牌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400万智能全彩高清摄像机（枪型）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18"/>
                      <w:szCs w:val="18"/>
                      <w:lang w:eastAsia="zh-CN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具有400万像素 CMOS传感器</w:t>
                  </w:r>
                  <w:r>
                    <w:rPr>
                      <w:rFonts w:hint="eastAsia" w:ascii="宋体" w:hAnsi="宋体" w:cs="宋体"/>
                      <w:kern w:val="0"/>
                      <w:sz w:val="18"/>
                      <w:szCs w:val="18"/>
                      <w:lang w:eastAsia="zh-CN"/>
                      <w14:ligatures w14:val="none"/>
                    </w:rPr>
                    <w:t>；</w:t>
                  </w: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最大分辨率2560x1440</w:t>
                  </w:r>
                  <w:r>
                    <w:rPr>
                      <w:rFonts w:hint="eastAsia" w:ascii="宋体" w:hAnsi="宋体" w:cs="宋体"/>
                      <w:kern w:val="0"/>
                      <w:sz w:val="18"/>
                      <w:szCs w:val="18"/>
                      <w:lang w:eastAsia="zh-CN"/>
                      <w14:ligatures w14:val="none"/>
                    </w:rPr>
                    <w:t>；</w:t>
                  </w:r>
                </w:p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★最低照度彩色：0.0008 lx，黑白：0.0001 lx，灰度等级不小于11级。（公安部检验报告证明）红外补光距离不小于85米。主码流最560x1440@30fps，第三码流最大2560x1440 @ 30fps，子码流704x576@30fps。（公安部检验报告证明）在2560x1440 @ 25fps下，清晰度不小于1400TVL。（公安部检验报告证明）支持H.264、H.265、MJPEG视频编码格式，且具有High Profile编码能力。（公安部检验报告证明）信噪比不小于55dB。（公安部检验报告证明</w:t>
                  </w:r>
                  <w:r>
                    <w:rPr>
                      <w:rFonts w:hint="eastAsia" w:ascii="宋体" w:hAnsi="宋体" w:cs="宋体"/>
                      <w:kern w:val="0"/>
                      <w:sz w:val="18"/>
                      <w:szCs w:val="18"/>
                      <w:lang w:eastAsia="zh-CN"/>
                      <w14:ligatures w14:val="none"/>
                    </w:rPr>
                    <w:t>）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台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6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400万智能全彩高清摄像机（半球）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cs="宋体"/>
                      <w:kern w:val="0"/>
                      <w:sz w:val="18"/>
                      <w:szCs w:val="18"/>
                      <w:lang w:eastAsia="zh-CN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具有400万像素 CMOS传感器</w:t>
                  </w:r>
                  <w:r>
                    <w:rPr>
                      <w:rFonts w:hint="eastAsia" w:ascii="宋体" w:hAnsi="宋体" w:cs="宋体"/>
                      <w:kern w:val="0"/>
                      <w:sz w:val="18"/>
                      <w:szCs w:val="18"/>
                      <w:lang w:eastAsia="zh-CN"/>
                      <w14:ligatures w14:val="none"/>
                    </w:rPr>
                    <w:t>；</w:t>
                  </w: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最大分辨率2560x1440</w:t>
                  </w:r>
                  <w:r>
                    <w:rPr>
                      <w:rFonts w:hint="eastAsia" w:ascii="宋体" w:hAnsi="宋体" w:cs="宋体"/>
                      <w:kern w:val="0"/>
                      <w:sz w:val="18"/>
                      <w:szCs w:val="18"/>
                      <w:lang w:eastAsia="zh-CN"/>
                      <w14:ligatures w14:val="none"/>
                    </w:rPr>
                    <w:t>；</w:t>
                  </w:r>
                </w:p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★最低照度彩色：0.0008 lx，黑白：0.0001 lx，灰度等级不小于11级。（公安部检验报告证明）红外补光距离不小于85米。主码流最560x1440@30fps，第三码流最大2560x1440 @ 30fps，子码流704x576@30fps。（公安部检验报告证明）在2560x1440 @ 25fps下，清晰度不小于1400TVL。（公安部检验报告证明）支持H.264、H.265、MJPEG视频编码格式，且具有High Profile编码能力。（公安部检验报告证明）信噪比不小于55dB。（公安部检验报告证明</w:t>
                  </w:r>
                  <w:r>
                    <w:rPr>
                      <w:rFonts w:hint="eastAsia" w:ascii="宋体" w:hAnsi="宋体" w:cs="宋体"/>
                      <w:kern w:val="0"/>
                      <w:sz w:val="18"/>
                      <w:szCs w:val="18"/>
                      <w:lang w:eastAsia="zh-CN"/>
                      <w14:ligatures w14:val="none"/>
                    </w:rPr>
                    <w:t>）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台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7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400W高清智能拼接全彩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222222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>支持双镜头拼接，水平视场角</w:t>
                  </w:r>
                  <w:r>
                    <w:rPr>
                      <w:rFonts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>180°，画面比例20:9</w:t>
                  </w:r>
                  <w:r>
                    <w:rPr>
                      <w:rFonts w:hint="eastAsia"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>最高分辨率可达</w:t>
                  </w:r>
                  <w:r>
                    <w:rPr>
                      <w:rFonts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>3040 × 1368 @25 fps，在该分辨率下可输出实时图像</w:t>
                  </w:r>
                  <w:r>
                    <w:rPr>
                      <w:rFonts w:hint="eastAsia"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>支持背光补偿，强光抑制，</w:t>
                  </w:r>
                  <w:r>
                    <w:rPr>
                      <w:rFonts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>3D数字降噪，120 dB宽动态1个内置麦克风，高清拾音</w:t>
                  </w:r>
                  <w:r>
                    <w:rPr>
                      <w:rFonts w:hint="eastAsia"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>支持白光</w:t>
                  </w:r>
                  <w:r>
                    <w:rPr>
                      <w:rFonts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>/红外双补光，白光最远可达20 m，红外最远可达30 m</w:t>
                  </w:r>
                  <w:r>
                    <w:rPr>
                      <w:rFonts w:hint="eastAsia"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>符合</w:t>
                  </w:r>
                  <w:r>
                    <w:rPr>
                      <w:rFonts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>IP66防尘防水设计，可靠性高</w:t>
                  </w:r>
                  <w:r>
                    <w:rPr>
                      <w:rFonts w:hint="eastAsia" w:ascii="宋体" w:hAnsi="宋体" w:cs="宋体"/>
                      <w:color w:val="222222"/>
                      <w:kern w:val="0"/>
                      <w:sz w:val="18"/>
                      <w:szCs w:val="18"/>
                      <w:lang w:eastAsia="zh-CN"/>
                      <w14:ligatures w14:val="none"/>
                    </w:rPr>
                    <w:t>。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台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6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4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集中供电电源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222222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 xml:space="preserve">AC220-DC/12V.120W 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台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19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5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监控支架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222222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 xml:space="preserve">摄相机配套 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只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19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6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6T监控硬盘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222222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222222"/>
                      <w:kern w:val="0"/>
                      <w:sz w:val="18"/>
                      <w:szCs w:val="18"/>
                      <w14:ligatures w14:val="none"/>
                    </w:rPr>
                    <w:t>录像存储 6TB 256MB 6GB/S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块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7</w:t>
                  </w:r>
                </w:p>
              </w:tc>
              <w:tc>
                <w:tcPr>
                  <w:tcW w:w="1365" w:type="dxa"/>
                  <w:vMerge w:val="restart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监控立杆</w:t>
                  </w:r>
                </w:p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（白色）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高度3米（含地垄/横臂）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根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8</w:t>
                  </w:r>
                </w:p>
              </w:tc>
              <w:tc>
                <w:tcPr>
                  <w:tcW w:w="1365" w:type="dxa"/>
                  <w:vMerge w:val="continue"/>
                  <w:tcBorders/>
                </w:tcPr>
                <w:p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  <w:rPr>
                      <w:rFonts w:ascii="宋体" w:hAnsi="宋体" w:eastAsia="宋体" w:cs="宋体"/>
                      <w:b/>
                      <w:bCs/>
                      <w:kern w:val="0"/>
                      <w:sz w:val="36"/>
                      <w:szCs w:val="36"/>
                      <w:vertAlign w:val="baseline"/>
                      <w14:ligatures w14:val="none"/>
                    </w:rPr>
                  </w:pP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高度1.5米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根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　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:lang w:val="en-US" w:eastAsia="zh-CN"/>
                      <w14:ligatures w14:val="none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18"/>
                      <w:szCs w:val="18"/>
                      <w:lang w:val="en-US" w:eastAsia="zh-CN"/>
                      <w14:ligatures w14:val="none"/>
                    </w:rPr>
                    <w:t>9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接入千兆交换机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spacing w:after="240"/>
                    <w:jc w:val="left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10/100/1000Base-T以太网端口（单端口最大功率≥30W），4个1000Base-X以太网端口，功率≥370W；、支持MAC地址≥16K、实现ERPS功能，能够快速阻断环路，链路收敛时间≤50ms；支持RRPP，环网故障恢复时间不超过50ms；支持Smartlink，收敛时间≤50ms；支持RSTP、MSTP、PVST，收敛时间≤50ms、支持纵向虚拟化，作为纵向子节点零配置即插即用、端口防雷≥10KV支持端口节能，支持EEE。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台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10</w:t>
                  </w:r>
                </w:p>
              </w:tc>
              <w:tc>
                <w:tcPr>
                  <w:tcW w:w="1365" w:type="dxa"/>
                  <w:vMerge w:val="restart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配线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1.电源线缆RVV-2*1.0mm2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米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600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11</w:t>
                  </w:r>
                </w:p>
              </w:tc>
              <w:tc>
                <w:tcPr>
                  <w:tcW w:w="1365" w:type="dxa"/>
                  <w:vMerge w:val="continue"/>
                  <w:tcBorders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eastAsia="zh-CN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1.名称:超五类网线</w:t>
                  </w:r>
                </w:p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2.规格:超五类4*2*0.50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米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1200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12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配管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线缆保护管，PVC</w:t>
                  </w:r>
                  <w:r>
                    <w:rPr>
                      <w:rFonts w:ascii="Calibri" w:hAnsi="Calibri" w:eastAsia="宋体" w:cs="Calibri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Φ</w:t>
                  </w: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20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米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450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13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辅料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五金电料、跳线、辅料、等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项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14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登高作业费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登高作业机械费、安全措施费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项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80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  <w:t>15</w:t>
                  </w:r>
                </w:p>
              </w:tc>
              <w:tc>
                <w:tcPr>
                  <w:tcW w:w="136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安装调试</w:t>
                  </w:r>
                </w:p>
              </w:tc>
              <w:tc>
                <w:tcPr>
                  <w:tcW w:w="3345" w:type="dxa"/>
                  <w:vAlign w:val="center"/>
                </w:tcPr>
                <w:p>
                  <w:pPr>
                    <w:widowControl/>
                    <w:jc w:val="left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线路敷设及安装调试</w:t>
                  </w:r>
                </w:p>
              </w:tc>
              <w:tc>
                <w:tcPr>
                  <w:tcW w:w="85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项</w:t>
                  </w:r>
                </w:p>
              </w:tc>
              <w:tc>
                <w:tcPr>
                  <w:tcW w:w="825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117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color w:val="000000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widowControl/>
                    <w:jc w:val="center"/>
                    <w:rPr>
                      <w:rFonts w:hint="eastAsia" w:ascii="宋体" w:hAnsi="宋体" w:eastAsia="宋体" w:cs="宋体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widowControl/>
                    <w:jc w:val="center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108" w:type="dxa"/>
                  <w:right w:w="108" w:type="dxa"/>
                </w:tblCellMar>
              </w:tblPrEx>
              <w:tc>
                <w:tcPr>
                  <w:tcW w:w="10304" w:type="dxa"/>
                  <w:gridSpan w:val="8"/>
                  <w:vAlign w:val="center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18"/>
                      <w:szCs w:val="18"/>
                      <w:lang w:val="en-US" w:eastAsia="zh-CN" w:bidi="ar-SA"/>
                      <w14:ligatures w14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18"/>
                      <w:szCs w:val="18"/>
                      <w:lang w:eastAsia="zh-CN"/>
                      <w14:ligatures w14:val="none"/>
                    </w:rPr>
                    <w:t>合计总价：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14:ligatures w14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14:ligatures w14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F106107"/>
    <w:rsid w:val="206A53C4"/>
    <w:rsid w:val="20A16E77"/>
    <w:rsid w:val="27250D7C"/>
    <w:rsid w:val="2C964CDE"/>
    <w:rsid w:val="333B02A8"/>
    <w:rsid w:val="339053B4"/>
    <w:rsid w:val="35EB31D2"/>
    <w:rsid w:val="39F711D9"/>
    <w:rsid w:val="3DE47103"/>
    <w:rsid w:val="4387573D"/>
    <w:rsid w:val="55365191"/>
    <w:rsid w:val="570F6DF4"/>
    <w:rsid w:val="572703C9"/>
    <w:rsid w:val="57945BBD"/>
    <w:rsid w:val="632770F3"/>
    <w:rsid w:val="687F29E1"/>
    <w:rsid w:val="68AD63C1"/>
    <w:rsid w:val="6EAE3B7A"/>
    <w:rsid w:val="775A4ED6"/>
    <w:rsid w:val="78AE350B"/>
    <w:rsid w:val="7DF902C7"/>
    <w:rsid w:val="7E0F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1023</Words>
  <Characters>1282</Characters>
  <Lines>0</Lines>
  <Paragraphs>0</Paragraphs>
  <TotalTime>43</TotalTime>
  <ScaleCrop>false</ScaleCrop>
  <LinksUpToDate>false</LinksUpToDate>
  <CharactersWithSpaces>1477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2024-05-14T11:33:05Z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29CA53FC27374F9A9F659D46BA43ACB8_13</vt:lpwstr>
  </property>
</Properties>
</file>