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66D34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21" w:lineRule="atLeast"/>
        <w:ind w:left="0" w:right="0"/>
        <w:rPr>
          <w:sz w:val="33"/>
          <w:szCs w:val="33"/>
        </w:rPr>
      </w:pPr>
      <w:bookmarkStart w:id="0" w:name="_GoBack"/>
      <w:r>
        <w:rPr>
          <w:sz w:val="33"/>
          <w:szCs w:val="33"/>
          <w:bdr w:val="none" w:color="auto" w:sz="0" w:space="0"/>
        </w:rPr>
        <w:t>让师生安康成为“仁美教育”的坚强基石 | 泰州田中党委与市人医党组织开展主题党日活动</w:t>
      </w:r>
    </w:p>
    <w:bookmarkEnd w:id="0"/>
    <w:p w14:paraId="74A13AC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jc w:val="center"/>
        <w:rPr>
          <w:rFonts w:ascii="微软雅黑" w:hAnsi="微软雅黑" w:eastAsia="微软雅黑" w:cs="微软雅黑"/>
          <w:color w:val="222222"/>
          <w:spacing w:val="23"/>
          <w:sz w:val="21"/>
          <w:szCs w:val="21"/>
        </w:rPr>
      </w:pPr>
      <w:r>
        <w:rPr>
          <w:rFonts w:hint="eastAsia" w:ascii="微软雅黑" w:hAnsi="微软雅黑" w:eastAsia="微软雅黑" w:cs="微软雅黑"/>
          <w:color w:val="222222"/>
          <w:spacing w:val="23"/>
          <w:sz w:val="21"/>
          <w:szCs w:val="21"/>
          <w:bdr w:val="none" w:color="auto" w:sz="0" w:space="0"/>
          <w:vertAlign w:val="baseline"/>
        </w:rPr>
        <w:drawing>
          <wp:inline distT="0" distB="0" distL="114300" distR="114300">
            <wp:extent cx="5276850" cy="3810000"/>
            <wp:effectExtent l="0" t="0" r="0" b="0"/>
            <wp:docPr id="8"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IMG_257"/>
                    <pic:cNvPicPr>
                      <a:picLocks noChangeAspect="1"/>
                    </pic:cNvPicPr>
                  </pic:nvPicPr>
                  <pic:blipFill>
                    <a:blip r:embed="rId4"/>
                    <a:stretch>
                      <a:fillRect/>
                    </a:stretch>
                  </pic:blipFill>
                  <pic:spPr>
                    <a:xfrm>
                      <a:off x="0" y="0"/>
                      <a:ext cx="5276850" cy="3810000"/>
                    </a:xfrm>
                    <a:prstGeom prst="rect">
                      <a:avLst/>
                    </a:prstGeom>
                    <a:noFill/>
                    <a:ln w="9525">
                      <a:noFill/>
                    </a:ln>
                  </pic:spPr>
                </pic:pic>
              </a:graphicData>
            </a:graphic>
          </wp:inline>
        </w:drawing>
      </w:r>
    </w:p>
    <w:p w14:paraId="2CFBAFC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jc w:val="center"/>
        <w:rPr>
          <w:rFonts w:hint="eastAsia" w:ascii="微软雅黑" w:hAnsi="微软雅黑" w:eastAsia="微软雅黑" w:cs="微软雅黑"/>
          <w:color w:val="222222"/>
          <w:spacing w:val="23"/>
          <w:sz w:val="21"/>
          <w:szCs w:val="21"/>
        </w:rPr>
      </w:pPr>
    </w:p>
    <w:p w14:paraId="60FF954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jc w:val="center"/>
        <w:rPr>
          <w:rFonts w:hint="eastAsia" w:ascii="微软雅黑" w:hAnsi="微软雅黑" w:eastAsia="微软雅黑" w:cs="微软雅黑"/>
          <w:color w:val="222222"/>
          <w:spacing w:val="23"/>
          <w:sz w:val="21"/>
          <w:szCs w:val="21"/>
        </w:rPr>
      </w:pPr>
      <w:r>
        <w:rPr>
          <w:rFonts w:hint="eastAsia" w:ascii="微软雅黑" w:hAnsi="微软雅黑" w:eastAsia="微软雅黑" w:cs="微软雅黑"/>
          <w:color w:val="222222"/>
          <w:spacing w:val="23"/>
          <w:sz w:val="21"/>
          <w:szCs w:val="21"/>
          <w:bdr w:val="none" w:color="auto" w:sz="0" w:space="0"/>
        </w:rPr>
        <w:t>在“仁美教育”的怀抱中</w:t>
      </w:r>
    </w:p>
    <w:p w14:paraId="37C67C3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jc w:val="center"/>
        <w:rPr>
          <w:rFonts w:hint="eastAsia" w:ascii="微软雅黑" w:hAnsi="微软雅黑" w:eastAsia="微软雅黑" w:cs="微软雅黑"/>
          <w:color w:val="222222"/>
          <w:spacing w:val="23"/>
          <w:sz w:val="21"/>
          <w:szCs w:val="21"/>
        </w:rPr>
      </w:pPr>
      <w:r>
        <w:rPr>
          <w:rFonts w:hint="eastAsia" w:ascii="微软雅黑" w:hAnsi="微软雅黑" w:eastAsia="微软雅黑" w:cs="微软雅黑"/>
          <w:color w:val="222222"/>
          <w:spacing w:val="23"/>
          <w:sz w:val="21"/>
          <w:szCs w:val="21"/>
          <w:bdr w:val="none" w:color="auto" w:sz="0" w:space="0"/>
        </w:rPr>
        <w:t>每一位师生的健康与安全</w:t>
      </w:r>
    </w:p>
    <w:p w14:paraId="4531522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jc w:val="center"/>
        <w:rPr>
          <w:rFonts w:hint="eastAsia" w:ascii="微软雅黑" w:hAnsi="微软雅黑" w:eastAsia="微软雅黑" w:cs="微软雅黑"/>
          <w:color w:val="222222"/>
          <w:spacing w:val="23"/>
          <w:sz w:val="21"/>
          <w:szCs w:val="21"/>
        </w:rPr>
      </w:pPr>
      <w:r>
        <w:rPr>
          <w:rFonts w:hint="eastAsia" w:ascii="微软雅黑" w:hAnsi="微软雅黑" w:eastAsia="微软雅黑" w:cs="微软雅黑"/>
          <w:color w:val="222222"/>
          <w:spacing w:val="23"/>
          <w:sz w:val="21"/>
          <w:szCs w:val="21"/>
          <w:bdr w:val="none" w:color="auto" w:sz="0" w:space="0"/>
        </w:rPr>
        <w:t>都被视为至高无上的责任和使命</w:t>
      </w:r>
    </w:p>
    <w:p w14:paraId="7076B2E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jc w:val="center"/>
        <w:rPr>
          <w:rFonts w:hint="eastAsia" w:ascii="微软雅黑" w:hAnsi="微软雅黑" w:eastAsia="微软雅黑" w:cs="微软雅黑"/>
          <w:color w:val="222222"/>
          <w:spacing w:val="23"/>
          <w:sz w:val="21"/>
          <w:szCs w:val="21"/>
        </w:rPr>
      </w:pPr>
      <w:r>
        <w:rPr>
          <w:rFonts w:hint="eastAsia" w:ascii="微软雅黑" w:hAnsi="微软雅黑" w:eastAsia="微软雅黑" w:cs="微软雅黑"/>
          <w:color w:val="222222"/>
          <w:spacing w:val="23"/>
          <w:sz w:val="21"/>
          <w:szCs w:val="21"/>
          <w:bdr w:val="none" w:color="auto" w:sz="0" w:space="0"/>
        </w:rPr>
        <w:t>我们深知</w:t>
      </w:r>
    </w:p>
    <w:p w14:paraId="7D88A01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jc w:val="center"/>
        <w:rPr>
          <w:rFonts w:hint="eastAsia" w:ascii="微软雅黑" w:hAnsi="微软雅黑" w:eastAsia="微软雅黑" w:cs="微软雅黑"/>
          <w:color w:val="222222"/>
          <w:spacing w:val="23"/>
          <w:sz w:val="21"/>
          <w:szCs w:val="21"/>
        </w:rPr>
      </w:pPr>
      <w:r>
        <w:rPr>
          <w:rFonts w:hint="eastAsia" w:ascii="微软雅黑" w:hAnsi="微软雅黑" w:eastAsia="微软雅黑" w:cs="微软雅黑"/>
          <w:color w:val="222222"/>
          <w:spacing w:val="23"/>
          <w:sz w:val="21"/>
          <w:szCs w:val="21"/>
          <w:bdr w:val="none" w:color="auto" w:sz="0" w:space="0"/>
        </w:rPr>
        <w:t>健康与安全</w:t>
      </w:r>
    </w:p>
    <w:p w14:paraId="5653510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jc w:val="center"/>
        <w:rPr>
          <w:rFonts w:hint="eastAsia" w:ascii="微软雅黑" w:hAnsi="微软雅黑" w:eastAsia="微软雅黑" w:cs="微软雅黑"/>
          <w:color w:val="222222"/>
          <w:spacing w:val="23"/>
          <w:sz w:val="21"/>
          <w:szCs w:val="21"/>
        </w:rPr>
      </w:pPr>
      <w:r>
        <w:rPr>
          <w:rFonts w:hint="eastAsia" w:ascii="微软雅黑" w:hAnsi="微软雅黑" w:eastAsia="微软雅黑" w:cs="微软雅黑"/>
          <w:color w:val="222222"/>
          <w:spacing w:val="23"/>
          <w:sz w:val="21"/>
          <w:szCs w:val="21"/>
          <w:bdr w:val="none" w:color="auto" w:sz="0" w:space="0"/>
        </w:rPr>
        <w:t>是学习、成长与发展的基石</w:t>
      </w:r>
    </w:p>
    <w:p w14:paraId="225B4D2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jc w:val="center"/>
        <w:rPr>
          <w:rFonts w:hint="eastAsia" w:ascii="微软雅黑" w:hAnsi="微软雅黑" w:eastAsia="微软雅黑" w:cs="微软雅黑"/>
          <w:color w:val="222222"/>
          <w:spacing w:val="23"/>
          <w:sz w:val="21"/>
          <w:szCs w:val="21"/>
        </w:rPr>
      </w:pPr>
      <w:r>
        <w:rPr>
          <w:rFonts w:hint="eastAsia" w:ascii="微软雅黑" w:hAnsi="微软雅黑" w:eastAsia="微软雅黑" w:cs="微软雅黑"/>
          <w:color w:val="222222"/>
          <w:spacing w:val="23"/>
          <w:sz w:val="21"/>
          <w:szCs w:val="21"/>
          <w:bdr w:val="none" w:color="auto" w:sz="0" w:space="0"/>
        </w:rPr>
        <w:t>是智慧、仁爱与美德绽放的源泉</w:t>
      </w:r>
    </w:p>
    <w:p w14:paraId="74FBD91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jc w:val="center"/>
        <w:rPr>
          <w:rFonts w:hint="eastAsia" w:ascii="微软雅黑" w:hAnsi="微软雅黑" w:eastAsia="微软雅黑" w:cs="微软雅黑"/>
          <w:color w:val="222222"/>
          <w:spacing w:val="23"/>
          <w:sz w:val="21"/>
          <w:szCs w:val="21"/>
        </w:rPr>
      </w:pPr>
    </w:p>
    <w:p w14:paraId="27BE0B3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firstLine="465"/>
        <w:jc w:val="both"/>
        <w:rPr>
          <w:rFonts w:hint="eastAsia" w:ascii="微软雅黑" w:hAnsi="微软雅黑" w:eastAsia="微软雅黑" w:cs="微软雅黑"/>
          <w:color w:val="222222"/>
          <w:spacing w:val="23"/>
          <w:sz w:val="21"/>
          <w:szCs w:val="21"/>
        </w:rPr>
      </w:pPr>
      <w:r>
        <w:rPr>
          <w:rFonts w:hint="eastAsia" w:ascii="微软雅黑" w:hAnsi="微软雅黑" w:eastAsia="微软雅黑" w:cs="微软雅黑"/>
          <w:color w:val="222222"/>
          <w:spacing w:val="23"/>
          <w:sz w:val="21"/>
          <w:szCs w:val="21"/>
          <w:bdr w:val="none" w:color="auto" w:sz="0" w:space="0"/>
        </w:rPr>
        <w:t>12月4日下午，泰州市田家炳实验中学特邀泰州市人民医院医护专家来校为师生开展健康急救培训服务活动。活动以主题党日暨党建联建的方式展开，以期进一步推动党建工作内涵质量的提升。</w:t>
      </w:r>
    </w:p>
    <w:p w14:paraId="236AEAA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firstLine="465"/>
        <w:jc w:val="both"/>
      </w:pPr>
      <w:r>
        <w:rPr>
          <w:rFonts w:hint="eastAsia" w:ascii="微软雅黑" w:hAnsi="微软雅黑" w:eastAsia="微软雅黑" w:cs="微软雅黑"/>
          <w:color w:val="222222"/>
          <w:spacing w:val="23"/>
          <w:sz w:val="21"/>
          <w:szCs w:val="21"/>
          <w:bdr w:val="none" w:color="auto" w:sz="0" w:space="0"/>
        </w:rPr>
        <w:t>市委教育工委委员、市教育局副局长于芸亲临现场指导并观摩活动。泰州市人民医院内科、门急诊党总支及科室领导顾彬、刘翠霞、周小丽、高小燕组织带领42名党员医务工作者应邀参加活动。泰州市田家炳实验中学党委书记沙国禅致辞，副校长王涛主持活动，全校师生参加活动。</w:t>
      </w:r>
      <w:r>
        <w:rPr>
          <w:rFonts w:ascii="宋体" w:hAnsi="宋体" w:eastAsia="宋体" w:cs="宋体"/>
          <w:kern w:val="0"/>
          <w:sz w:val="24"/>
          <w:szCs w:val="24"/>
          <w:bdr w:val="none" w:color="auto" w:sz="0" w:space="0"/>
          <w:vertAlign w:val="baseline"/>
          <w:lang w:val="en-US" w:eastAsia="zh-CN" w:bidi="ar"/>
        </w:rPr>
        <w:drawing>
          <wp:inline distT="0" distB="0" distL="114300" distR="114300">
            <wp:extent cx="5586095" cy="3726180"/>
            <wp:effectExtent l="0" t="0" r="14605" b="7620"/>
            <wp:docPr id="4"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60"/>
                    <pic:cNvPicPr>
                      <a:picLocks noChangeAspect="1"/>
                    </pic:cNvPicPr>
                  </pic:nvPicPr>
                  <pic:blipFill>
                    <a:blip r:embed="rId5"/>
                    <a:stretch>
                      <a:fillRect/>
                    </a:stretch>
                  </pic:blipFill>
                  <pic:spPr>
                    <a:xfrm>
                      <a:off x="0" y="0"/>
                      <a:ext cx="5586095" cy="3726180"/>
                    </a:xfrm>
                    <a:prstGeom prst="rect">
                      <a:avLst/>
                    </a:prstGeom>
                    <a:noFill/>
                    <a:ln w="9525">
                      <a:noFill/>
                    </a:ln>
                  </pic:spPr>
                </pic:pic>
              </a:graphicData>
            </a:graphic>
          </wp:inline>
        </w:drawing>
      </w:r>
    </w:p>
    <w:p w14:paraId="1EF501F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8" w:lineRule="atLeast"/>
        <w:ind w:left="0" w:right="0" w:firstLine="465"/>
        <w:jc w:val="both"/>
        <w:rPr>
          <w:rFonts w:hint="eastAsia" w:ascii="微软雅黑" w:hAnsi="微软雅黑" w:eastAsia="微软雅黑" w:cs="微软雅黑"/>
          <w:color w:val="222222"/>
          <w:spacing w:val="23"/>
          <w:sz w:val="21"/>
          <w:szCs w:val="21"/>
        </w:rPr>
      </w:pPr>
    </w:p>
    <w:p w14:paraId="0B782FF6">
      <w:pPr>
        <w:keepNext w:val="0"/>
        <w:keepLines w:val="0"/>
        <w:widowControl/>
        <w:suppressLineNumbers w:val="0"/>
        <w:spacing w:before="0" w:beforeAutospacing="0" w:after="0" w:afterAutospacing="0"/>
        <w:ind w:left="0" w:right="0"/>
        <w:jc w:val="left"/>
      </w:pPr>
    </w:p>
    <w:p w14:paraId="58DE771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bdr w:val="none" w:color="auto" w:sz="0" w:space="0"/>
          <w:vertAlign w:val="baseline"/>
        </w:rPr>
        <w:drawing>
          <wp:inline distT="0" distB="0" distL="114300" distR="114300">
            <wp:extent cx="5119370" cy="3415030"/>
            <wp:effectExtent l="0" t="0" r="5080" b="13970"/>
            <wp:docPr id="9"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IMG_263"/>
                    <pic:cNvPicPr>
                      <a:picLocks noChangeAspect="1"/>
                    </pic:cNvPicPr>
                  </pic:nvPicPr>
                  <pic:blipFill>
                    <a:blip r:embed="rId6"/>
                    <a:stretch>
                      <a:fillRect/>
                    </a:stretch>
                  </pic:blipFill>
                  <pic:spPr>
                    <a:xfrm>
                      <a:off x="0" y="0"/>
                      <a:ext cx="5119370" cy="3415030"/>
                    </a:xfrm>
                    <a:prstGeom prst="rect">
                      <a:avLst/>
                    </a:prstGeom>
                    <a:noFill/>
                    <a:ln w="9525">
                      <a:noFill/>
                    </a:ln>
                  </pic:spPr>
                </pic:pic>
              </a:graphicData>
            </a:graphic>
          </wp:inline>
        </w:drawing>
      </w:r>
    </w:p>
    <w:p w14:paraId="2DF3FCBC">
      <w:pPr>
        <w:keepNext w:val="0"/>
        <w:keepLines w:val="0"/>
        <w:widowControl/>
        <w:suppressLineNumbers w:val="0"/>
        <w:spacing w:before="0" w:beforeAutospacing="0" w:after="0" w:afterAutospacing="0"/>
        <w:ind w:left="0" w:right="0"/>
        <w:jc w:val="left"/>
      </w:pPr>
      <w:r>
        <w:rPr>
          <w:rFonts w:ascii="宋体" w:hAnsi="宋体" w:eastAsia="宋体" w:cs="宋体"/>
          <w:kern w:val="0"/>
          <w:sz w:val="24"/>
          <w:szCs w:val="24"/>
          <w:bdr w:val="none" w:color="auto" w:sz="0" w:space="0"/>
          <w:vertAlign w:val="baseline"/>
          <w:lang w:val="en-US" w:eastAsia="zh-CN" w:bidi="ar"/>
        </w:rPr>
        <w:drawing>
          <wp:inline distT="0" distB="0" distL="114300" distR="114300">
            <wp:extent cx="5292725" cy="3530600"/>
            <wp:effectExtent l="0" t="0" r="3175" b="12700"/>
            <wp:docPr id="2"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descr="IMG_264"/>
                    <pic:cNvPicPr>
                      <a:picLocks noChangeAspect="1"/>
                    </pic:cNvPicPr>
                  </pic:nvPicPr>
                  <pic:blipFill>
                    <a:blip r:embed="rId7"/>
                    <a:stretch>
                      <a:fillRect/>
                    </a:stretch>
                  </pic:blipFill>
                  <pic:spPr>
                    <a:xfrm>
                      <a:off x="0" y="0"/>
                      <a:ext cx="5292725" cy="3530600"/>
                    </a:xfrm>
                    <a:prstGeom prst="rect">
                      <a:avLst/>
                    </a:prstGeom>
                    <a:noFill/>
                    <a:ln w="9525">
                      <a:noFill/>
                    </a:ln>
                  </pic:spPr>
                </pic:pic>
              </a:graphicData>
            </a:graphic>
          </wp:inline>
        </w:drawing>
      </w:r>
    </w:p>
    <w:p w14:paraId="742E11B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jc w:val="center"/>
        <w:rPr>
          <w:rFonts w:hint="eastAsia" w:ascii="微软雅黑" w:hAnsi="微软雅黑" w:eastAsia="微软雅黑" w:cs="微软雅黑"/>
          <w:color w:val="222222"/>
          <w:spacing w:val="23"/>
          <w:sz w:val="21"/>
          <w:szCs w:val="21"/>
        </w:rPr>
      </w:pPr>
      <w:r>
        <w:rPr>
          <w:rFonts w:hint="eastAsia" w:ascii="微软雅黑" w:hAnsi="微软雅黑" w:eastAsia="微软雅黑" w:cs="微软雅黑"/>
          <w:color w:val="222222"/>
          <w:spacing w:val="23"/>
          <w:sz w:val="21"/>
          <w:szCs w:val="21"/>
          <w:bdr w:val="none" w:color="auto" w:sz="0" w:space="0"/>
        </w:rPr>
        <w:t>学校党委书记沙国禅致辞</w:t>
      </w:r>
    </w:p>
    <w:p w14:paraId="2C6EE50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0" w:right="0" w:firstLine="465"/>
        <w:jc w:val="both"/>
      </w:pPr>
      <w:r>
        <w:rPr>
          <w:bdr w:val="none" w:color="auto" w:sz="0" w:space="0"/>
        </w:rPr>
        <w:t>沙国禅代表全校师生向在繁忙工作中抽身而来的泰州市人民医院的各位医疗专家表示热烈的欢迎和诚挚的感谢。</w:t>
      </w:r>
    </w:p>
    <w:p w14:paraId="057BFBE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0" w:right="0" w:firstLine="465"/>
        <w:jc w:val="both"/>
      </w:pPr>
      <w:r>
        <w:rPr>
          <w:bdr w:val="none" w:color="auto" w:sz="0" w:space="0"/>
        </w:rPr>
        <w:t>沙国禅表示，在校园这个特殊的环境中，师生的健康安全关系着每一个家庭的幸福。长期以来，泰州田中高度重视师生的安全健康问题，学校采取了一系列积极而有效的举措，努力营造健康安全、文明和谐的学习生活环境，深刻诠释了学校打造“仁美教育”的价值内涵和现实意义。</w:t>
      </w:r>
    </w:p>
    <w:p w14:paraId="6C098DD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0" w:right="0" w:firstLine="465"/>
        <w:jc w:val="both"/>
      </w:pPr>
      <w:r>
        <w:rPr>
          <w:bdr w:val="none" w:color="auto" w:sz="0" w:space="0"/>
        </w:rPr>
        <w:t>泰州田中非常珍惜这次医院相关部门党组织送来的温暖，沙国禅希望通过这次主题党日暨党建联建活动，能够进一步提升双方参与人员社会主义核心价值体认，更加坚定全心全意为人民服务的意识。希望师生通过培训学习，掌握更多的健康知识和急救技能，重视健康、珍爱生命，呵护和推动生命发展，让学校“仁美教育”在党组织的关心下持续绽放光彩！</w:t>
      </w:r>
    </w:p>
    <w:p w14:paraId="64835446">
      <w:pPr>
        <w:keepNext w:val="0"/>
        <w:keepLines w:val="0"/>
        <w:widowControl/>
        <w:suppressLineNumbers w:val="0"/>
        <w:spacing w:before="0" w:beforeAutospacing="0" w:after="0" w:afterAutospacing="0"/>
        <w:ind w:left="0" w:right="0"/>
        <w:jc w:val="left"/>
      </w:pPr>
      <w:r>
        <w:rPr>
          <w:rFonts w:ascii="宋体" w:hAnsi="宋体" w:eastAsia="宋体" w:cs="宋体"/>
          <w:kern w:val="0"/>
          <w:sz w:val="24"/>
          <w:szCs w:val="24"/>
          <w:bdr w:val="none" w:color="auto" w:sz="0" w:space="0"/>
          <w:vertAlign w:val="baseline"/>
          <w:lang w:val="en-US" w:eastAsia="zh-CN" w:bidi="ar"/>
        </w:rPr>
        <w:drawing>
          <wp:inline distT="0" distB="0" distL="114300" distR="114300">
            <wp:extent cx="5334635" cy="3557905"/>
            <wp:effectExtent l="0" t="0" r="18415" b="4445"/>
            <wp:docPr id="18"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2" descr="IMG_267"/>
                    <pic:cNvPicPr>
                      <a:picLocks noChangeAspect="1"/>
                    </pic:cNvPicPr>
                  </pic:nvPicPr>
                  <pic:blipFill>
                    <a:blip r:embed="rId8"/>
                    <a:stretch>
                      <a:fillRect/>
                    </a:stretch>
                  </pic:blipFill>
                  <pic:spPr>
                    <a:xfrm>
                      <a:off x="0" y="0"/>
                      <a:ext cx="5334635" cy="3557905"/>
                    </a:xfrm>
                    <a:prstGeom prst="rect">
                      <a:avLst/>
                    </a:prstGeom>
                    <a:noFill/>
                    <a:ln w="9525">
                      <a:noFill/>
                    </a:ln>
                  </pic:spPr>
                </pic:pic>
              </a:graphicData>
            </a:graphic>
          </wp:inline>
        </w:drawing>
      </w:r>
    </w:p>
    <w:p w14:paraId="79288F9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8" w:lineRule="atLeast"/>
        <w:ind w:left="0" w:right="0" w:firstLine="465"/>
        <w:jc w:val="both"/>
        <w:rPr>
          <w:rFonts w:hint="eastAsia" w:ascii="微软雅黑" w:hAnsi="微软雅黑" w:eastAsia="微软雅黑" w:cs="微软雅黑"/>
          <w:color w:val="222222"/>
          <w:spacing w:val="23"/>
          <w:sz w:val="21"/>
          <w:szCs w:val="21"/>
        </w:rPr>
      </w:pPr>
      <w:r>
        <w:rPr>
          <w:rFonts w:hint="eastAsia" w:ascii="微软雅黑" w:hAnsi="微软雅黑" w:eastAsia="微软雅黑" w:cs="微软雅黑"/>
          <w:color w:val="222222"/>
          <w:spacing w:val="23"/>
          <w:sz w:val="21"/>
          <w:szCs w:val="21"/>
          <w:bdr w:val="none" w:color="auto" w:sz="0" w:space="0"/>
        </w:rPr>
        <w:t>市人民医院消化内科主任刘翠霞作健康科普宣讲《守胃健康，肠伴左右——胃肠镜筛查的重要性》</w:t>
      </w:r>
    </w:p>
    <w:p w14:paraId="496619C4">
      <w:pPr>
        <w:keepNext w:val="0"/>
        <w:keepLines w:val="0"/>
        <w:widowControl/>
        <w:suppressLineNumbers w:val="0"/>
        <w:spacing w:before="0" w:beforeAutospacing="0" w:after="0" w:afterAutospacing="0"/>
        <w:ind w:left="0" w:right="0"/>
        <w:jc w:val="left"/>
      </w:pPr>
      <w:r>
        <w:rPr>
          <w:rFonts w:ascii="宋体" w:hAnsi="宋体" w:eastAsia="宋体" w:cs="宋体"/>
          <w:kern w:val="0"/>
          <w:sz w:val="24"/>
          <w:szCs w:val="24"/>
          <w:bdr w:val="none" w:color="auto" w:sz="0" w:space="0"/>
          <w:vertAlign w:val="baseline"/>
          <w:lang w:val="en-US" w:eastAsia="zh-CN" w:bidi="ar"/>
        </w:rPr>
        <w:drawing>
          <wp:inline distT="0" distB="0" distL="114300" distR="114300">
            <wp:extent cx="5309235" cy="3541395"/>
            <wp:effectExtent l="0" t="0" r="5715" b="1905"/>
            <wp:docPr id="11"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IMG_268"/>
                    <pic:cNvPicPr>
                      <a:picLocks noChangeAspect="1"/>
                    </pic:cNvPicPr>
                  </pic:nvPicPr>
                  <pic:blipFill>
                    <a:blip r:embed="rId9"/>
                    <a:stretch>
                      <a:fillRect/>
                    </a:stretch>
                  </pic:blipFill>
                  <pic:spPr>
                    <a:xfrm>
                      <a:off x="0" y="0"/>
                      <a:ext cx="5309235" cy="3541395"/>
                    </a:xfrm>
                    <a:prstGeom prst="rect">
                      <a:avLst/>
                    </a:prstGeom>
                    <a:noFill/>
                    <a:ln w="9525">
                      <a:noFill/>
                    </a:ln>
                  </pic:spPr>
                </pic:pic>
              </a:graphicData>
            </a:graphic>
          </wp:inline>
        </w:drawing>
      </w:r>
      <w:r>
        <w:rPr>
          <w:rFonts w:ascii="宋体" w:hAnsi="宋体" w:eastAsia="宋体" w:cs="宋体"/>
          <w:kern w:val="0"/>
          <w:sz w:val="24"/>
          <w:szCs w:val="24"/>
          <w:bdr w:val="none" w:color="auto" w:sz="0" w:space="0"/>
          <w:vertAlign w:val="baseline"/>
          <w:lang w:val="en-US" w:eastAsia="zh-CN" w:bidi="ar"/>
        </w:rPr>
        <w:drawing>
          <wp:inline distT="0" distB="0" distL="114300" distR="114300">
            <wp:extent cx="5295265" cy="3532505"/>
            <wp:effectExtent l="0" t="0" r="635" b="10795"/>
            <wp:docPr id="26"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4" descr="IMG_269"/>
                    <pic:cNvPicPr>
                      <a:picLocks noChangeAspect="1"/>
                    </pic:cNvPicPr>
                  </pic:nvPicPr>
                  <pic:blipFill>
                    <a:blip r:embed="rId10"/>
                    <a:stretch>
                      <a:fillRect/>
                    </a:stretch>
                  </pic:blipFill>
                  <pic:spPr>
                    <a:xfrm>
                      <a:off x="0" y="0"/>
                      <a:ext cx="5295265" cy="3532505"/>
                    </a:xfrm>
                    <a:prstGeom prst="rect">
                      <a:avLst/>
                    </a:prstGeom>
                    <a:noFill/>
                    <a:ln w="9525">
                      <a:noFill/>
                    </a:ln>
                  </pic:spPr>
                </pic:pic>
              </a:graphicData>
            </a:graphic>
          </wp:inline>
        </w:drawing>
      </w:r>
    </w:p>
    <w:p w14:paraId="079B284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firstLine="465"/>
        <w:jc w:val="both"/>
        <w:rPr>
          <w:rFonts w:hint="eastAsia" w:ascii="微软雅黑" w:hAnsi="微软雅黑" w:eastAsia="微软雅黑" w:cs="微软雅黑"/>
          <w:color w:val="222222"/>
          <w:spacing w:val="23"/>
          <w:sz w:val="21"/>
          <w:szCs w:val="21"/>
        </w:rPr>
      </w:pPr>
      <w:r>
        <w:rPr>
          <w:rFonts w:hint="eastAsia" w:ascii="微软雅黑" w:hAnsi="微软雅黑" w:eastAsia="微软雅黑" w:cs="微软雅黑"/>
          <w:color w:val="222222"/>
          <w:spacing w:val="23"/>
          <w:sz w:val="21"/>
          <w:szCs w:val="21"/>
          <w:bdr w:val="none" w:color="auto" w:sz="0" w:space="0"/>
        </w:rPr>
        <w:t>人民医院门急诊党总支书记、科主任顾彬给学校师生开展急救技能培训、示范、互动、指导。</w:t>
      </w:r>
    </w:p>
    <w:p w14:paraId="7C1AEA1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firstLine="465"/>
        <w:jc w:val="both"/>
        <w:rPr>
          <w:rFonts w:hint="eastAsia" w:ascii="微软雅黑" w:hAnsi="微软雅黑" w:eastAsia="微软雅黑" w:cs="微软雅黑"/>
          <w:color w:val="222222"/>
          <w:spacing w:val="23"/>
          <w:sz w:val="21"/>
          <w:szCs w:val="21"/>
        </w:rPr>
      </w:pPr>
    </w:p>
    <w:p w14:paraId="680F7CFA">
      <w:pPr>
        <w:keepNext w:val="0"/>
        <w:keepLines w:val="0"/>
        <w:widowControl/>
        <w:suppressLineNumbers w:val="0"/>
        <w:spacing w:before="0" w:beforeAutospacing="0" w:after="0" w:afterAutospacing="0"/>
        <w:ind w:left="0" w:right="0"/>
        <w:jc w:val="left"/>
      </w:pPr>
    </w:p>
    <w:p w14:paraId="339F9C7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firstLine="0"/>
        <w:jc w:val="both"/>
        <w:rPr>
          <w:rFonts w:hint="eastAsia" w:ascii="微软雅黑" w:hAnsi="微软雅黑" w:eastAsia="微软雅黑" w:cs="微软雅黑"/>
          <w:color w:val="222222"/>
          <w:spacing w:val="23"/>
          <w:sz w:val="21"/>
          <w:szCs w:val="21"/>
        </w:rPr>
      </w:pPr>
    </w:p>
    <w:p w14:paraId="38D98331">
      <w:pPr>
        <w:keepNext w:val="0"/>
        <w:keepLines w:val="0"/>
        <w:widowControl/>
        <w:suppressLineNumbers w:val="0"/>
        <w:spacing w:before="0" w:beforeAutospacing="0" w:after="0" w:afterAutospacing="0"/>
        <w:ind w:left="0" w:right="0"/>
        <w:jc w:val="center"/>
      </w:pPr>
      <w:r>
        <w:rPr>
          <w:rStyle w:val="6"/>
          <w:rFonts w:ascii="宋体" w:hAnsi="宋体" w:eastAsia="宋体" w:cs="宋体"/>
          <w:kern w:val="0"/>
          <w:sz w:val="24"/>
          <w:szCs w:val="24"/>
          <w:bdr w:val="none" w:color="auto" w:sz="0" w:space="0"/>
          <w:lang w:val="en-US" w:eastAsia="zh-CN" w:bidi="ar"/>
        </w:rPr>
        <w:t>应急救护实操演练</w:t>
      </w:r>
      <w:r>
        <w:rPr>
          <w:rFonts w:ascii="宋体" w:hAnsi="宋体" w:eastAsia="宋体" w:cs="宋体"/>
          <w:kern w:val="0"/>
          <w:sz w:val="24"/>
          <w:szCs w:val="24"/>
          <w:bdr w:val="none" w:color="auto" w:sz="0" w:space="0"/>
          <w:vertAlign w:val="baseline"/>
          <w:lang w:val="en-US" w:eastAsia="zh-CN" w:bidi="ar"/>
        </w:rPr>
        <w:drawing>
          <wp:inline distT="0" distB="0" distL="114300" distR="114300">
            <wp:extent cx="5342255" cy="3562985"/>
            <wp:effectExtent l="0" t="0" r="10795" b="18415"/>
            <wp:docPr id="27"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8" descr="IMG_273"/>
                    <pic:cNvPicPr>
                      <a:picLocks noChangeAspect="1"/>
                    </pic:cNvPicPr>
                  </pic:nvPicPr>
                  <pic:blipFill>
                    <a:blip r:embed="rId11"/>
                    <a:stretch>
                      <a:fillRect/>
                    </a:stretch>
                  </pic:blipFill>
                  <pic:spPr>
                    <a:xfrm>
                      <a:off x="0" y="0"/>
                      <a:ext cx="5342255" cy="3562985"/>
                    </a:xfrm>
                    <a:prstGeom prst="rect">
                      <a:avLst/>
                    </a:prstGeom>
                    <a:noFill/>
                    <a:ln w="9525">
                      <a:noFill/>
                    </a:ln>
                  </pic:spPr>
                </pic:pic>
              </a:graphicData>
            </a:graphic>
          </wp:inline>
        </w:drawing>
      </w:r>
      <w:r>
        <w:rPr>
          <w:rFonts w:ascii="宋体" w:hAnsi="宋体" w:eastAsia="宋体" w:cs="宋体"/>
          <w:kern w:val="0"/>
          <w:sz w:val="24"/>
          <w:szCs w:val="24"/>
          <w:bdr w:val="none" w:color="auto" w:sz="0" w:space="0"/>
          <w:vertAlign w:val="baseline"/>
          <w:lang w:val="en-US" w:eastAsia="zh-CN" w:bidi="ar"/>
        </w:rPr>
        <w:drawing>
          <wp:inline distT="0" distB="0" distL="114300" distR="114300">
            <wp:extent cx="5346700" cy="3566795"/>
            <wp:effectExtent l="0" t="0" r="6350" b="14605"/>
            <wp:docPr id="23"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9" descr="IMG_274"/>
                    <pic:cNvPicPr>
                      <a:picLocks noChangeAspect="1"/>
                    </pic:cNvPicPr>
                  </pic:nvPicPr>
                  <pic:blipFill>
                    <a:blip r:embed="rId12"/>
                    <a:stretch>
                      <a:fillRect/>
                    </a:stretch>
                  </pic:blipFill>
                  <pic:spPr>
                    <a:xfrm>
                      <a:off x="0" y="0"/>
                      <a:ext cx="5346700" cy="3566795"/>
                    </a:xfrm>
                    <a:prstGeom prst="rect">
                      <a:avLst/>
                    </a:prstGeom>
                    <a:noFill/>
                    <a:ln w="9525">
                      <a:noFill/>
                    </a:ln>
                  </pic:spPr>
                </pic:pic>
              </a:graphicData>
            </a:graphic>
          </wp:inline>
        </w:drawing>
      </w:r>
      <w:r>
        <w:rPr>
          <w:rFonts w:ascii="宋体" w:hAnsi="宋体" w:eastAsia="宋体" w:cs="宋体"/>
          <w:kern w:val="0"/>
          <w:sz w:val="24"/>
          <w:szCs w:val="24"/>
          <w:vertAlign w:val="baseline"/>
          <w:lang w:val="en-US" w:eastAsia="zh-CN" w:bidi="ar"/>
        </w:rPr>
        <w:drawing>
          <wp:inline distT="0" distB="0" distL="114300" distR="114300">
            <wp:extent cx="5248275" cy="3500120"/>
            <wp:effectExtent l="0" t="0" r="9525" b="5080"/>
            <wp:docPr id="16"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0" descr="IMG_275"/>
                    <pic:cNvPicPr>
                      <a:picLocks noChangeAspect="1"/>
                    </pic:cNvPicPr>
                  </pic:nvPicPr>
                  <pic:blipFill>
                    <a:blip r:embed="rId13"/>
                    <a:stretch>
                      <a:fillRect/>
                    </a:stretch>
                  </pic:blipFill>
                  <pic:spPr>
                    <a:xfrm>
                      <a:off x="0" y="0"/>
                      <a:ext cx="5248275" cy="3500120"/>
                    </a:xfrm>
                    <a:prstGeom prst="rect">
                      <a:avLst/>
                    </a:prstGeom>
                    <a:noFill/>
                    <a:ln w="9525">
                      <a:noFill/>
                    </a:ln>
                  </pic:spPr>
                </pic:pic>
              </a:graphicData>
            </a:graphic>
          </wp:inline>
        </w:drawing>
      </w:r>
      <w:r>
        <w:rPr>
          <w:rFonts w:ascii="宋体" w:hAnsi="宋体" w:eastAsia="宋体" w:cs="宋体"/>
          <w:kern w:val="0"/>
          <w:sz w:val="24"/>
          <w:szCs w:val="24"/>
          <w:bdr w:val="none" w:color="auto" w:sz="0" w:space="0"/>
          <w:vertAlign w:val="baseline"/>
          <w:lang w:val="en-US" w:eastAsia="zh-CN" w:bidi="ar"/>
        </w:rPr>
        <w:drawing>
          <wp:inline distT="0" distB="0" distL="114300" distR="114300">
            <wp:extent cx="5031740" cy="3355975"/>
            <wp:effectExtent l="0" t="0" r="16510" b="15875"/>
            <wp:docPr id="17"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1" descr="IMG_276"/>
                    <pic:cNvPicPr>
                      <a:picLocks noChangeAspect="1"/>
                    </pic:cNvPicPr>
                  </pic:nvPicPr>
                  <pic:blipFill>
                    <a:blip r:embed="rId14"/>
                    <a:stretch>
                      <a:fillRect/>
                    </a:stretch>
                  </pic:blipFill>
                  <pic:spPr>
                    <a:xfrm>
                      <a:off x="0" y="0"/>
                      <a:ext cx="5031740" cy="3355975"/>
                    </a:xfrm>
                    <a:prstGeom prst="rect">
                      <a:avLst/>
                    </a:prstGeom>
                    <a:noFill/>
                    <a:ln w="9525">
                      <a:noFill/>
                    </a:ln>
                  </pic:spPr>
                </pic:pic>
              </a:graphicData>
            </a:graphic>
          </wp:inline>
        </w:drawing>
      </w:r>
      <w:r>
        <w:rPr>
          <w:rFonts w:ascii="宋体" w:hAnsi="宋体" w:eastAsia="宋体" w:cs="宋体"/>
          <w:kern w:val="0"/>
          <w:sz w:val="24"/>
          <w:szCs w:val="24"/>
          <w:bdr w:val="none" w:color="auto" w:sz="0" w:space="0"/>
          <w:vertAlign w:val="baseline"/>
          <w:lang w:val="en-US" w:eastAsia="zh-CN" w:bidi="ar"/>
        </w:rPr>
        <w:drawing>
          <wp:inline distT="0" distB="0" distL="114300" distR="114300">
            <wp:extent cx="5124450" cy="3418205"/>
            <wp:effectExtent l="0" t="0" r="0" b="10795"/>
            <wp:docPr id="13"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2" descr="IMG_277"/>
                    <pic:cNvPicPr>
                      <a:picLocks noChangeAspect="1"/>
                    </pic:cNvPicPr>
                  </pic:nvPicPr>
                  <pic:blipFill>
                    <a:blip r:embed="rId15"/>
                    <a:stretch>
                      <a:fillRect/>
                    </a:stretch>
                  </pic:blipFill>
                  <pic:spPr>
                    <a:xfrm>
                      <a:off x="0" y="0"/>
                      <a:ext cx="5124450" cy="3418205"/>
                    </a:xfrm>
                    <a:prstGeom prst="rect">
                      <a:avLst/>
                    </a:prstGeom>
                    <a:noFill/>
                    <a:ln w="9525">
                      <a:noFill/>
                    </a:ln>
                  </pic:spPr>
                </pic:pic>
              </a:graphicData>
            </a:graphic>
          </wp:inline>
        </w:drawing>
      </w:r>
    </w:p>
    <w:p w14:paraId="66BA170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firstLine="465"/>
        <w:jc w:val="both"/>
        <w:rPr>
          <w:rFonts w:hint="eastAsia" w:ascii="微软雅黑" w:hAnsi="微软雅黑" w:eastAsia="微软雅黑" w:cs="微软雅黑"/>
          <w:color w:val="222222"/>
          <w:spacing w:val="23"/>
          <w:sz w:val="21"/>
          <w:szCs w:val="21"/>
        </w:rPr>
      </w:pPr>
      <w:r>
        <w:rPr>
          <w:rFonts w:hint="eastAsia" w:ascii="微软雅黑" w:hAnsi="微软雅黑" w:eastAsia="微软雅黑" w:cs="微软雅黑"/>
          <w:color w:val="222222"/>
          <w:spacing w:val="23"/>
          <w:sz w:val="21"/>
          <w:szCs w:val="21"/>
          <w:bdr w:val="none" w:color="auto" w:sz="0" w:space="0"/>
        </w:rPr>
        <w:t>在专业医护人员精心指导下，教师、学生分批上台，踊跃参与急救技能的实际操作。</w:t>
      </w:r>
    </w:p>
    <w:p w14:paraId="662F909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firstLine="465"/>
        <w:jc w:val="both"/>
        <w:rPr>
          <w:rFonts w:hint="eastAsia" w:ascii="微软雅黑" w:hAnsi="微软雅黑" w:eastAsia="微软雅黑" w:cs="微软雅黑"/>
          <w:color w:val="222222"/>
          <w:spacing w:val="23"/>
          <w:sz w:val="21"/>
          <w:szCs w:val="21"/>
        </w:rPr>
      </w:pPr>
    </w:p>
    <w:p w14:paraId="66898711">
      <w:pPr>
        <w:keepNext w:val="0"/>
        <w:keepLines w:val="0"/>
        <w:widowControl/>
        <w:suppressLineNumbers w:val="0"/>
        <w:spacing w:before="0" w:beforeAutospacing="0" w:after="0" w:afterAutospacing="0"/>
        <w:ind w:left="0" w:right="0"/>
        <w:jc w:val="left"/>
      </w:pPr>
      <w:r>
        <w:rPr>
          <w:rStyle w:val="6"/>
          <w:rFonts w:ascii="宋体" w:hAnsi="宋体" w:eastAsia="宋体" w:cs="宋体"/>
          <w:kern w:val="0"/>
          <w:sz w:val="24"/>
          <w:szCs w:val="24"/>
          <w:bdr w:val="none" w:color="auto" w:sz="0" w:space="0"/>
          <w:lang w:val="en-US" w:eastAsia="zh-CN" w:bidi="ar"/>
        </w:rPr>
        <w:t>专科义诊</w:t>
      </w:r>
    </w:p>
    <w:p w14:paraId="6C98E7D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14:paraId="24D303CB">
      <w:pPr>
        <w:keepNext w:val="0"/>
        <w:keepLines w:val="0"/>
        <w:widowControl/>
        <w:suppressLineNumbers w:val="0"/>
        <w:spacing w:before="0" w:beforeAutospacing="0" w:after="0" w:afterAutospacing="0"/>
        <w:ind w:left="0" w:right="0"/>
        <w:jc w:val="left"/>
      </w:pPr>
      <w:r>
        <w:rPr>
          <w:rFonts w:ascii="宋体" w:hAnsi="宋体" w:eastAsia="宋体" w:cs="宋体"/>
          <w:kern w:val="0"/>
          <w:sz w:val="24"/>
          <w:szCs w:val="24"/>
          <w:bdr w:val="none" w:color="auto" w:sz="0" w:space="0"/>
          <w:vertAlign w:val="baseline"/>
          <w:lang w:val="en-US" w:eastAsia="zh-CN" w:bidi="ar"/>
        </w:rPr>
        <w:drawing>
          <wp:inline distT="0" distB="0" distL="114300" distR="114300">
            <wp:extent cx="5280025" cy="3522345"/>
            <wp:effectExtent l="0" t="0" r="15875" b="1905"/>
            <wp:docPr id="10"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6" descr="IMG_281"/>
                    <pic:cNvPicPr>
                      <a:picLocks noChangeAspect="1"/>
                    </pic:cNvPicPr>
                  </pic:nvPicPr>
                  <pic:blipFill>
                    <a:blip r:embed="rId16"/>
                    <a:stretch>
                      <a:fillRect/>
                    </a:stretch>
                  </pic:blipFill>
                  <pic:spPr>
                    <a:xfrm>
                      <a:off x="0" y="0"/>
                      <a:ext cx="5280025" cy="3522345"/>
                    </a:xfrm>
                    <a:prstGeom prst="rect">
                      <a:avLst/>
                    </a:prstGeom>
                    <a:noFill/>
                    <a:ln w="9525">
                      <a:noFill/>
                    </a:ln>
                  </pic:spPr>
                </pic:pic>
              </a:graphicData>
            </a:graphic>
          </wp:inline>
        </w:drawing>
      </w:r>
      <w:r>
        <w:rPr>
          <w:rFonts w:ascii="宋体" w:hAnsi="宋体" w:eastAsia="宋体" w:cs="宋体"/>
          <w:kern w:val="0"/>
          <w:sz w:val="24"/>
          <w:szCs w:val="24"/>
          <w:bdr w:val="none" w:color="auto" w:sz="0" w:space="0"/>
          <w:vertAlign w:val="baseline"/>
          <w:lang w:val="en-US" w:eastAsia="zh-CN" w:bidi="ar"/>
        </w:rPr>
        <w:drawing>
          <wp:inline distT="0" distB="0" distL="114300" distR="114300">
            <wp:extent cx="5365750" cy="3578860"/>
            <wp:effectExtent l="0" t="0" r="6350" b="2540"/>
            <wp:docPr id="19"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7" descr="IMG_282"/>
                    <pic:cNvPicPr>
                      <a:picLocks noChangeAspect="1"/>
                    </pic:cNvPicPr>
                  </pic:nvPicPr>
                  <pic:blipFill>
                    <a:blip r:embed="rId17"/>
                    <a:stretch>
                      <a:fillRect/>
                    </a:stretch>
                  </pic:blipFill>
                  <pic:spPr>
                    <a:xfrm>
                      <a:off x="0" y="0"/>
                      <a:ext cx="5365750" cy="3578860"/>
                    </a:xfrm>
                    <a:prstGeom prst="rect">
                      <a:avLst/>
                    </a:prstGeom>
                    <a:noFill/>
                    <a:ln w="9525">
                      <a:noFill/>
                    </a:ln>
                  </pic:spPr>
                </pic:pic>
              </a:graphicData>
            </a:graphic>
          </wp:inline>
        </w:drawing>
      </w:r>
      <w:r>
        <w:rPr>
          <w:rFonts w:ascii="宋体" w:hAnsi="宋体" w:eastAsia="宋体" w:cs="宋体"/>
          <w:kern w:val="0"/>
          <w:sz w:val="24"/>
          <w:szCs w:val="24"/>
          <w:bdr w:val="none" w:color="auto" w:sz="0" w:space="0"/>
          <w:vertAlign w:val="baseline"/>
          <w:lang w:val="en-US" w:eastAsia="zh-CN" w:bidi="ar"/>
        </w:rPr>
        <w:drawing>
          <wp:inline distT="0" distB="0" distL="114300" distR="114300">
            <wp:extent cx="5334635" cy="3558540"/>
            <wp:effectExtent l="0" t="0" r="18415" b="3810"/>
            <wp:docPr id="33"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8" descr="IMG_283"/>
                    <pic:cNvPicPr>
                      <a:picLocks noChangeAspect="1"/>
                    </pic:cNvPicPr>
                  </pic:nvPicPr>
                  <pic:blipFill>
                    <a:blip r:embed="rId18"/>
                    <a:stretch>
                      <a:fillRect/>
                    </a:stretch>
                  </pic:blipFill>
                  <pic:spPr>
                    <a:xfrm>
                      <a:off x="0" y="0"/>
                      <a:ext cx="5334635" cy="3558540"/>
                    </a:xfrm>
                    <a:prstGeom prst="rect">
                      <a:avLst/>
                    </a:prstGeom>
                    <a:noFill/>
                    <a:ln w="9525">
                      <a:noFill/>
                    </a:ln>
                  </pic:spPr>
                </pic:pic>
              </a:graphicData>
            </a:graphic>
          </wp:inline>
        </w:drawing>
      </w:r>
      <w:r>
        <w:rPr>
          <w:rFonts w:ascii="宋体" w:hAnsi="宋体" w:eastAsia="宋体" w:cs="宋体"/>
          <w:kern w:val="0"/>
          <w:sz w:val="24"/>
          <w:szCs w:val="24"/>
          <w:bdr w:val="none" w:color="auto" w:sz="0" w:space="0"/>
          <w:vertAlign w:val="baseline"/>
          <w:lang w:val="en-US" w:eastAsia="zh-CN" w:bidi="ar"/>
        </w:rPr>
        <w:drawing>
          <wp:inline distT="0" distB="0" distL="114300" distR="114300">
            <wp:extent cx="5370830" cy="3582670"/>
            <wp:effectExtent l="0" t="0" r="1270" b="17780"/>
            <wp:docPr id="22"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9" descr="IMG_284"/>
                    <pic:cNvPicPr>
                      <a:picLocks noChangeAspect="1"/>
                    </pic:cNvPicPr>
                  </pic:nvPicPr>
                  <pic:blipFill>
                    <a:blip r:embed="rId19"/>
                    <a:stretch>
                      <a:fillRect/>
                    </a:stretch>
                  </pic:blipFill>
                  <pic:spPr>
                    <a:xfrm>
                      <a:off x="0" y="0"/>
                      <a:ext cx="5370830" cy="3582670"/>
                    </a:xfrm>
                    <a:prstGeom prst="rect">
                      <a:avLst/>
                    </a:prstGeom>
                    <a:noFill/>
                    <a:ln w="9525">
                      <a:noFill/>
                    </a:ln>
                  </pic:spPr>
                </pic:pic>
              </a:graphicData>
            </a:graphic>
          </wp:inline>
        </w:drawing>
      </w:r>
      <w:r>
        <w:rPr>
          <w:rFonts w:ascii="宋体" w:hAnsi="宋体" w:eastAsia="宋体" w:cs="宋体"/>
          <w:kern w:val="0"/>
          <w:sz w:val="24"/>
          <w:szCs w:val="24"/>
          <w:vertAlign w:val="baseline"/>
          <w:lang w:val="en-US" w:eastAsia="zh-CN" w:bidi="ar"/>
        </w:rPr>
        <w:drawing>
          <wp:inline distT="0" distB="0" distL="114300" distR="114300">
            <wp:extent cx="5213350" cy="3477895"/>
            <wp:effectExtent l="0" t="0" r="6350" b="8255"/>
            <wp:docPr id="20"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0" descr="IMG_285"/>
                    <pic:cNvPicPr>
                      <a:picLocks noChangeAspect="1"/>
                    </pic:cNvPicPr>
                  </pic:nvPicPr>
                  <pic:blipFill>
                    <a:blip r:embed="rId20"/>
                    <a:stretch>
                      <a:fillRect/>
                    </a:stretch>
                  </pic:blipFill>
                  <pic:spPr>
                    <a:xfrm>
                      <a:off x="0" y="0"/>
                      <a:ext cx="5213350" cy="3477895"/>
                    </a:xfrm>
                    <a:prstGeom prst="rect">
                      <a:avLst/>
                    </a:prstGeom>
                    <a:noFill/>
                    <a:ln w="9525">
                      <a:noFill/>
                    </a:ln>
                  </pic:spPr>
                </pic:pic>
              </a:graphicData>
            </a:graphic>
          </wp:inline>
        </w:drawing>
      </w:r>
    </w:p>
    <w:p w14:paraId="2BA92FF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14:paraId="74BBB928">
      <w:pPr>
        <w:keepNext w:val="0"/>
        <w:keepLines w:val="0"/>
        <w:widowControl/>
        <w:suppressLineNumbers w:val="0"/>
        <w:spacing w:before="0" w:beforeAutospacing="0" w:after="0" w:afterAutospacing="0"/>
        <w:ind w:left="0" w:right="0"/>
        <w:jc w:val="left"/>
      </w:pPr>
      <w:r>
        <w:rPr>
          <w:rFonts w:ascii="宋体" w:hAnsi="宋体" w:eastAsia="宋体" w:cs="宋体"/>
          <w:kern w:val="0"/>
          <w:sz w:val="24"/>
          <w:szCs w:val="24"/>
          <w:vertAlign w:val="baseline"/>
          <w:lang w:val="en-US" w:eastAsia="zh-CN" w:bidi="ar"/>
        </w:rPr>
        <w:drawing>
          <wp:inline distT="0" distB="0" distL="114300" distR="114300">
            <wp:extent cx="5170170" cy="3448685"/>
            <wp:effectExtent l="0" t="0" r="11430" b="18415"/>
            <wp:docPr id="21"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1" descr="IMG_286"/>
                    <pic:cNvPicPr>
                      <a:picLocks noChangeAspect="1"/>
                    </pic:cNvPicPr>
                  </pic:nvPicPr>
                  <pic:blipFill>
                    <a:blip r:embed="rId21"/>
                    <a:stretch>
                      <a:fillRect/>
                    </a:stretch>
                  </pic:blipFill>
                  <pic:spPr>
                    <a:xfrm>
                      <a:off x="0" y="0"/>
                      <a:ext cx="5170170" cy="3448685"/>
                    </a:xfrm>
                    <a:prstGeom prst="rect">
                      <a:avLst/>
                    </a:prstGeom>
                    <a:noFill/>
                    <a:ln w="9525">
                      <a:noFill/>
                    </a:ln>
                  </pic:spPr>
                </pic:pic>
              </a:graphicData>
            </a:graphic>
          </wp:inline>
        </w:drawing>
      </w:r>
    </w:p>
    <w:p w14:paraId="1D8D36B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firstLine="465"/>
        <w:jc w:val="both"/>
        <w:rPr>
          <w:rFonts w:hint="eastAsia" w:ascii="微软雅黑" w:hAnsi="微软雅黑" w:eastAsia="微软雅黑" w:cs="微软雅黑"/>
          <w:color w:val="222222"/>
          <w:spacing w:val="23"/>
          <w:sz w:val="21"/>
          <w:szCs w:val="21"/>
        </w:rPr>
      </w:pPr>
      <w:r>
        <w:rPr>
          <w:rFonts w:hint="eastAsia" w:ascii="微软雅黑" w:hAnsi="微软雅黑" w:eastAsia="微软雅黑" w:cs="微软雅黑"/>
          <w:color w:val="222222"/>
          <w:spacing w:val="23"/>
          <w:sz w:val="21"/>
          <w:szCs w:val="21"/>
          <w:bdr w:val="none" w:color="auto" w:sz="0" w:space="0"/>
        </w:rPr>
        <w:t>泰州市人民医院的党员医务工作者们还面向师生开展专科义诊活动，涉及心血管内科、消化内科、神经内科、内分泌科、呼吸科、眼科等十几个专科，并提供血压血糖测量、健康咨询等服务。</w:t>
      </w:r>
    </w:p>
    <w:p w14:paraId="751BE4B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firstLine="465"/>
        <w:jc w:val="both"/>
        <w:rPr>
          <w:rFonts w:hint="eastAsia" w:ascii="微软雅黑" w:hAnsi="微软雅黑" w:eastAsia="微软雅黑" w:cs="微软雅黑"/>
          <w:color w:val="222222"/>
          <w:spacing w:val="23"/>
          <w:sz w:val="21"/>
          <w:szCs w:val="21"/>
        </w:rPr>
      </w:pPr>
    </w:p>
    <w:p w14:paraId="521339C9">
      <w:pPr>
        <w:keepNext w:val="0"/>
        <w:keepLines w:val="0"/>
        <w:widowControl/>
        <w:suppressLineNumbers w:val="0"/>
        <w:spacing w:before="0" w:beforeAutospacing="0" w:after="0" w:afterAutospacing="0"/>
        <w:ind w:left="0" w:right="0"/>
        <w:jc w:val="left"/>
      </w:pPr>
    </w:p>
    <w:p w14:paraId="30A0BC1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14:paraId="541A3B67">
      <w:pPr>
        <w:keepNext w:val="0"/>
        <w:keepLines w:val="0"/>
        <w:widowControl/>
        <w:suppressLineNumbers w:val="0"/>
        <w:spacing w:before="0" w:beforeAutospacing="0" w:after="0" w:afterAutospacing="0"/>
        <w:ind w:left="0" w:right="0"/>
        <w:jc w:val="left"/>
      </w:pPr>
      <w:r>
        <w:rPr>
          <w:rFonts w:ascii="宋体" w:hAnsi="宋体" w:eastAsia="宋体" w:cs="宋体"/>
          <w:kern w:val="0"/>
          <w:sz w:val="24"/>
          <w:szCs w:val="24"/>
          <w:bdr w:val="none" w:color="auto" w:sz="0" w:space="0"/>
          <w:vertAlign w:val="baseline"/>
          <w:lang w:val="en-US" w:eastAsia="zh-CN" w:bidi="ar"/>
        </w:rPr>
        <w:drawing>
          <wp:inline distT="0" distB="0" distL="114300" distR="114300">
            <wp:extent cx="5507355" cy="3006725"/>
            <wp:effectExtent l="0" t="0" r="17145" b="3175"/>
            <wp:docPr id="15"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4" descr="IMG_289"/>
                    <pic:cNvPicPr>
                      <a:picLocks noChangeAspect="1"/>
                    </pic:cNvPicPr>
                  </pic:nvPicPr>
                  <pic:blipFill>
                    <a:blip r:embed="rId22"/>
                    <a:stretch>
                      <a:fillRect/>
                    </a:stretch>
                  </pic:blipFill>
                  <pic:spPr>
                    <a:xfrm>
                      <a:off x="0" y="0"/>
                      <a:ext cx="5507355" cy="3006725"/>
                    </a:xfrm>
                    <a:prstGeom prst="rect">
                      <a:avLst/>
                    </a:prstGeom>
                    <a:noFill/>
                    <a:ln w="9525">
                      <a:noFill/>
                    </a:ln>
                  </pic:spPr>
                </pic:pic>
              </a:graphicData>
            </a:graphic>
          </wp:inline>
        </w:drawing>
      </w:r>
    </w:p>
    <w:p w14:paraId="4846B71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firstLine="465"/>
        <w:jc w:val="both"/>
        <w:rPr>
          <w:rFonts w:hint="eastAsia" w:ascii="微软雅黑" w:hAnsi="微软雅黑" w:eastAsia="微软雅黑" w:cs="微软雅黑"/>
          <w:color w:val="222222"/>
          <w:spacing w:val="23"/>
          <w:sz w:val="21"/>
          <w:szCs w:val="21"/>
        </w:rPr>
      </w:pPr>
      <w:r>
        <w:rPr>
          <w:rFonts w:hint="eastAsia" w:ascii="微软雅黑" w:hAnsi="微软雅黑" w:eastAsia="微软雅黑" w:cs="微软雅黑"/>
          <w:color w:val="222222"/>
          <w:spacing w:val="23"/>
          <w:sz w:val="21"/>
          <w:szCs w:val="21"/>
          <w:bdr w:val="none" w:color="auto" w:sz="0" w:space="0"/>
        </w:rPr>
        <w:t>本次医院、学校党建联建主题党日活动，共同推动了健康知识的普及，促进了急救意识和技能的提升，为构建健康校园贡献了力量，同时增强了学校党组织的政治功能和组织功能，提高了党组织在群众中的影响力，让师生们在冬日中感受到了党组织的温暖与关心。</w:t>
      </w:r>
    </w:p>
    <w:p w14:paraId="137834F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jc w:val="both"/>
        <w:rPr>
          <w:rFonts w:hint="eastAsia" w:ascii="微软雅黑" w:hAnsi="微软雅黑" w:eastAsia="微软雅黑" w:cs="微软雅黑"/>
          <w:color w:val="222222"/>
          <w:spacing w:val="23"/>
          <w:sz w:val="21"/>
          <w:szCs w:val="21"/>
        </w:rPr>
      </w:pPr>
    </w:p>
    <w:p w14:paraId="38AFFD3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8" w:lineRule="atLeast"/>
        <w:ind w:left="0" w:right="0"/>
        <w:jc w:val="both"/>
        <w:rPr>
          <w:rFonts w:hint="eastAsia" w:ascii="微软雅黑" w:hAnsi="微软雅黑" w:eastAsia="微软雅黑" w:cs="微软雅黑"/>
          <w:color w:val="222222"/>
          <w:spacing w:val="23"/>
          <w:sz w:val="21"/>
          <w:szCs w:val="21"/>
        </w:rPr>
      </w:pPr>
    </w:p>
    <w:p w14:paraId="7146354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264557"/>
    <w:rsid w:val="672645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3" Type="http://schemas.openxmlformats.org/officeDocument/2006/relationships/fontTable" Target="fontTable.xml"/><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5</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2024-12-13T09:16:00Z</dcterms:created>
  <dc:creator>一一</dc:creator>
  <cp:lastModifiedBy>一一</cp:lastModifiedBy>
  <dcterms:modified xsi:type="dcterms:W3CDTF">2024-12-13T09:22:08Z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3CFEC811B20743428B97020A1A3B5163_11</vt:lpwstr>
  </property>
</Properties>
</file>