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3D934A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8522" w:type="dxa"/>
          </w:tcPr>
          <w:p w14:paraId="5A585404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40"/>
                <w:vertAlign w:val="baseline"/>
                <w:lang w:val="en-US" w:eastAsia="zh-CN"/>
              </w:rPr>
              <w:t>资源教室教育评估系统</w:t>
            </w:r>
          </w:p>
        </w:tc>
      </w:tr>
      <w:tr w14:paraId="4DA277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8" w:hRule="atLeast"/>
        </w:trPr>
        <w:tc>
          <w:tcPr>
            <w:tcW w:w="8522" w:type="dxa"/>
          </w:tcPr>
          <w:p w14:paraId="4D6B840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资源教室教育评估系统</w:t>
            </w:r>
          </w:p>
          <w:p w14:paraId="76664B5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功能：本系统可针对孤独症儿童进行八大模块的全面评估，详细了解孤独症儿童的发展水平，并提供出最近发展区，老师可依据评估结果，制定出相应的康复训练计划，为老师和家长提供具体的训练和活动策略，分析这些儿童在社区适应上所遇到的问题和原因，并提供具体的训练和活动策略，帮助儿童融入社区生活。并根据孤独症儿童的特征，提供心智解读、视觉训练及社会融合教学方面的康复训练设备，帮助孤独症儿童更好的进行康复训练，可大大提高康复训练效果。</w:t>
            </w:r>
          </w:p>
          <w:p w14:paraId="73523CE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功能介绍：</w:t>
            </w:r>
          </w:p>
          <w:p w14:paraId="255C21E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一、信息录入</w:t>
            </w:r>
          </w:p>
          <w:p w14:paraId="214FAA4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1.新建学生档案。</w:t>
            </w:r>
          </w:p>
          <w:p w14:paraId="746BAD2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2.学生基本信息编辑：姓名、性别、班级、学号、出生日期、家庭地址、家属信息。</w:t>
            </w:r>
          </w:p>
          <w:p w14:paraId="5D5A630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3.学生个人信息记录：生长发育史记录、重大疾病记录、药物服用记录、学生过敏记录。</w:t>
            </w:r>
          </w:p>
          <w:p w14:paraId="0AFA93A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4.以往教育史：医院诊断记录记结果、以往接受过的教学评估工具及结果、所受教育训练及结果、以往接受教育或训练的学校/机构的教育情况。</w:t>
            </w:r>
          </w:p>
          <w:p w14:paraId="23FC682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★二、学生日常记录：分为1.学生的学习偏好：学生学科偏好记录、学生阅读偏好记录、代币记录及其他记录2.学生感觉特点记录：听觉、视觉、触觉、运动觉、嗅觉、味觉及其他记录。3.学生休闲娱乐特点记录：电影、电视、电子设备、音乐、电子网络游戏、棋类游戏、网站、体育活动及其他记录。4.学生活动偏好记录：活动及游戏的记录、物品及玩具的记录。5.学生交流方式和人物喜好记录：交流方式记录、人物喜好记录。6.学生饮食爱好记录</w:t>
            </w:r>
          </w:p>
          <w:p w14:paraId="44B47ED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三、八大领域评估：</w:t>
            </w:r>
          </w:p>
          <w:p w14:paraId="1FF585E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系统分为八大领域评估，分别是感知觉、兴趣与行为、运动能力、常规执行、情绪管理、言语沟通、社会交往和认知与学业，能针对各个孤独症儿童进行科学性的能力水平评估。</w:t>
            </w:r>
          </w:p>
          <w:p w14:paraId="7217D00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★1、感知觉评估模块：视觉评估1项、听觉2项、痛觉1项、触压觉1项、温度觉1项、嗅觉1项、味觉1项、前庭觉1项、本体觉2项、皮层觉4项、通感1项。共11个分领域，总计16项。</w:t>
            </w:r>
          </w:p>
          <w:p w14:paraId="76B6FF2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★2、兴趣与行为评估模块：有限的兴趣9项、不适宜行为14项、主动性行为9项、变通灵活性8项、共4个分领域，总计40项。</w:t>
            </w:r>
          </w:p>
          <w:p w14:paraId="5526FC9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★3、运动能力评估模块：基本动作29项、精细动作23项、运动执行3项、身体素质6项、共4个分领域，总计61项。</w:t>
            </w:r>
          </w:p>
          <w:p w14:paraId="0ED5079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★4、常规执行评估模块：生活自理18项、健康安全10项、学习常规14项、共3个分领域，总计42项。</w:t>
            </w:r>
          </w:p>
          <w:p w14:paraId="4271337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★5、情绪管理评估模块：情绪识别与理解7项、情绪表达6项、情绪回应5项、情绪调控5项、共4个分领域、总计23项。</w:t>
            </w:r>
          </w:p>
          <w:p w14:paraId="625792B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★6、言语沟通评估模块：指令听从4项、理解回应15项、口语表达22项、语音语调5项、沟通互动14项，共5个分领域，总计60项。</w:t>
            </w:r>
          </w:p>
          <w:p w14:paraId="0169DE5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★7、社会交往评估模块：共同注意7项、交往礼仪11项、交往互动6项、游戏参与9项、共4个分领域，总计33项。</w:t>
            </w:r>
          </w:p>
          <w:p w14:paraId="5E6E5FD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★8、认知与学业：概念形成39项、逻辑思维22项、心智解读19项，共3个分领域，总计80项。</w:t>
            </w:r>
          </w:p>
          <w:p w14:paraId="450E23B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四、信息化评估管理：包含评估日期、评估时间、评估领域及完成进度，常规执行评估报告可显示完成状态和一键打印评估报告模块。</w:t>
            </w:r>
          </w:p>
          <w:p w14:paraId="34FDFE2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五、评估结果分析：系统可自动处理分析各项评估，可单独将学生评估记录调出纳入教学目标，并录入教学建议，可同评估领域报表作为目标对比，更有效的把握学生实时情况，系统有视图、保存及打印功能。</w:t>
            </w:r>
          </w:p>
          <w:p w14:paraId="635898A9"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Chars="0"/>
              <w:textAlignment w:val="auto"/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/>
                <w:vertAlign w:val="baseline"/>
                <w:lang w:val="en-US" w:eastAsia="zh-CN"/>
              </w:rPr>
              <w:t xml:space="preserve"> 硬件参数不低于：处理器i7，内存：16G，硬盘：1TSSD</w:t>
            </w:r>
          </w:p>
        </w:tc>
      </w:tr>
    </w:tbl>
    <w:p w14:paraId="2933D4D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Q0OGIwY2NmNmMyZWU1OTUwZTAxMzg2MzhiMGNhNTMifQ=="/>
  </w:docVars>
  <w:rsids>
    <w:rsidRoot w:val="00000000"/>
    <w:rsid w:val="0221260B"/>
    <w:rsid w:val="3F4C38E3"/>
    <w:rsid w:val="7F222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1066</Words>
  <Characters>1103</Characters>
  <Lines>0</Lines>
  <Paragraphs>0</Paragraphs>
  <TotalTime>87</TotalTime>
  <ScaleCrop>false</ScaleCrop>
  <LinksUpToDate>false</LinksUpToDate>
  <CharactersWithSpaces>1119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2024-11-28T02:46:00Z</dcterms:created>
  <dc:creator>李永安</dc:creator>
  <cp:lastModifiedBy>圣诞老人</cp:lastModifiedBy>
  <dcterms:modified xsi:type="dcterms:W3CDTF">2025-01-12T04:48:45Z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F21C26B6A27F46A5B6259ACAD658685C_13</vt:lpwstr>
  </property>
</Properties>
</file>