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8DED67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rFonts w:ascii="华文仿宋" w:hAnsi="华文仿宋" w:eastAsia="华文仿宋" w:cs="华文仿宋"/>
          <w:sz w:val="24"/>
          <w:szCs w:val="24"/>
        </w:rPr>
        <w:t>为了确保服务质量、一致性和客户满意度，制定本服务如下标准：</w:t>
      </w:r>
    </w:p>
    <w:p w14:paraId="1C8BC734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rStyle w:val="5"/>
          <w:sz w:val="24"/>
          <w:szCs w:val="24"/>
        </w:rPr>
        <w:t>1. 服务质量</w:t>
      </w:r>
    </w:p>
    <w:p w14:paraId="4F8B95FB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rFonts w:hint="default" w:ascii="华文仿宋" w:hAnsi="华文仿宋" w:eastAsia="华文仿宋" w:cs="华文仿宋"/>
          <w:sz w:val="24"/>
          <w:szCs w:val="24"/>
        </w:rPr>
        <w:t>提供准确无误的信息和服务内容，避免误导客户。并在约定的时间内完成服务。服务人员具备专业知识和技能，以便能够提供专业化的服务。实施服务确保服务质量且每个环节都有据可依。及时向客户反馈服务进度和结果。</w:t>
      </w:r>
    </w:p>
    <w:p w14:paraId="15D08A06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rStyle w:val="5"/>
          <w:sz w:val="24"/>
          <w:szCs w:val="24"/>
        </w:rPr>
        <w:t>2. 服务态度</w:t>
      </w:r>
    </w:p>
    <w:p w14:paraId="70923664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rFonts w:hint="default" w:ascii="华文仿宋" w:hAnsi="华文仿宋" w:eastAsia="华文仿宋" w:cs="华文仿宋"/>
          <w:sz w:val="24"/>
          <w:szCs w:val="24"/>
        </w:rPr>
        <w:t>服务人员态度友好，耐心解答客户的问题。尊重客户的意愿和隐私，不泄露客户信息。主动发现和解决客户的问题，提供超出期望的服务。</w:t>
      </w:r>
    </w:p>
    <w:p w14:paraId="48485D41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rStyle w:val="5"/>
          <w:sz w:val="24"/>
          <w:szCs w:val="24"/>
        </w:rPr>
        <w:t>3. 服务环境</w:t>
      </w:r>
    </w:p>
    <w:p w14:paraId="5259A429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rFonts w:hint="default" w:ascii="华文仿宋" w:hAnsi="华文仿宋" w:eastAsia="华文仿宋" w:cs="华文仿宋"/>
          <w:sz w:val="24"/>
          <w:szCs w:val="24"/>
        </w:rPr>
        <w:t>服务场所干净、整洁、舒适，提供良好的服务环境。提供专业服务设施。确保服务环境安全，无安全隐患。</w:t>
      </w:r>
    </w:p>
    <w:p w14:paraId="66CBF703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rStyle w:val="5"/>
          <w:sz w:val="24"/>
          <w:szCs w:val="24"/>
        </w:rPr>
        <w:t>4. 服务保障</w:t>
      </w:r>
    </w:p>
    <w:p w14:paraId="3EF56577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rFonts w:hint="default" w:ascii="华文仿宋" w:hAnsi="华文仿宋" w:eastAsia="华文仿宋" w:cs="华文仿宋"/>
          <w:sz w:val="24"/>
          <w:szCs w:val="24"/>
        </w:rPr>
        <w:t>确保服务过程中的每一个环节都符合服务标准，提供高质量的服务。如服务成果客户不满意可投诉。</w:t>
      </w:r>
    </w:p>
    <w:p w14:paraId="70CDC10F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rPr>
          <w:rFonts w:hint="default" w:eastAsiaTheme="minorEastAsia"/>
          <w:lang w:val="en-US" w:eastAsia="zh-CN"/>
        </w:rPr>
      </w:pPr>
      <w:r>
        <w:rPr>
          <w:rStyle w:val="5"/>
          <w:sz w:val="24"/>
          <w:szCs w:val="24"/>
        </w:rPr>
        <w:t>5. 报</w:t>
      </w:r>
      <w:r>
        <w:rPr>
          <w:rStyle w:val="5"/>
          <w:rFonts w:hint="eastAsia"/>
          <w:sz w:val="24"/>
          <w:szCs w:val="24"/>
          <w:lang w:val="en-US" w:eastAsia="zh-CN"/>
        </w:rPr>
        <w:t>价表</w:t>
      </w:r>
    </w:p>
    <w:tbl>
      <w:tblPr>
        <w:tblStyle w:val="3"/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722"/>
        <w:gridCol w:w="1950"/>
        <w:gridCol w:w="2250"/>
        <w:gridCol w:w="2195"/>
      </w:tblGrid>
      <w:tr w14:paraId="27218B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677" w:type="dxa"/>
            <w:tcBorders>
              <w:right w:val="nil"/>
            </w:tcBorders>
            <w:shd w:val="clear" w:color="auto" w:fill="auto"/>
            <w:vAlign w:val="center"/>
          </w:tcPr>
          <w:p w14:paraId="5B93C1E9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编号</w:t>
            </w:r>
          </w:p>
        </w:tc>
        <w:tc>
          <w:tcPr>
            <w:tcW w:w="1920" w:type="dxa"/>
            <w:tcBorders>
              <w:right w:val="nil"/>
            </w:tcBorders>
            <w:shd w:val="clear" w:color="auto" w:fill="auto"/>
            <w:vAlign w:val="center"/>
          </w:tcPr>
          <w:p w14:paraId="4AD13F74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服务项目</w:t>
            </w:r>
          </w:p>
        </w:tc>
        <w:tc>
          <w:tcPr>
            <w:tcW w:w="2220" w:type="dxa"/>
            <w:tcBorders>
              <w:right w:val="nil"/>
            </w:tcBorders>
            <w:shd w:val="clear" w:color="auto" w:fill="auto"/>
            <w:vAlign w:val="center"/>
          </w:tcPr>
          <w:p w14:paraId="369DEA3F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服务规格</w:t>
            </w:r>
          </w:p>
        </w:tc>
        <w:tc>
          <w:tcPr>
            <w:tcW w:w="2150" w:type="dxa"/>
            <w:tcBorders>
              <w:right w:val="nil"/>
            </w:tcBorders>
            <w:shd w:val="clear" w:color="auto" w:fill="auto"/>
            <w:vAlign w:val="center"/>
          </w:tcPr>
          <w:p w14:paraId="76AB6D25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服务价格</w:t>
            </w:r>
          </w:p>
        </w:tc>
      </w:tr>
      <w:tr w14:paraId="647DDD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677" w:type="dxa"/>
            <w:shd w:val="clear" w:color="auto" w:fill="auto"/>
            <w:vAlign w:val="center"/>
          </w:tcPr>
          <w:p w14:paraId="18DB270E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920" w:type="dxa"/>
            <w:shd w:val="clear" w:color="auto" w:fill="auto"/>
            <w:vAlign w:val="center"/>
          </w:tcPr>
          <w:p w14:paraId="2E46F53B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会务服务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31F05926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50" w:type="dxa"/>
            <w:shd w:val="clear" w:color="auto" w:fill="auto"/>
            <w:vAlign w:val="center"/>
          </w:tcPr>
          <w:p w14:paraId="39B6E757">
            <w:pPr>
              <w:keepNext w:val="0"/>
              <w:keepLines w:val="0"/>
              <w:widowControl/>
              <w:suppressLineNumbers w:val="0"/>
              <w:jc w:val="center"/>
            </w:pPr>
          </w:p>
        </w:tc>
      </w:tr>
      <w:tr w14:paraId="36884D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677" w:type="dxa"/>
            <w:shd w:val="clear" w:color="auto" w:fill="auto"/>
            <w:vAlign w:val="center"/>
          </w:tcPr>
          <w:p w14:paraId="2D0D1D52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920" w:type="dxa"/>
            <w:shd w:val="clear" w:color="auto" w:fill="auto"/>
            <w:vAlign w:val="center"/>
          </w:tcPr>
          <w:p w14:paraId="28716FF9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住宿服务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5CC26294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50" w:type="dxa"/>
            <w:shd w:val="clear" w:color="auto" w:fill="auto"/>
            <w:vAlign w:val="center"/>
          </w:tcPr>
          <w:p w14:paraId="5F1DDECC">
            <w:pPr>
              <w:keepNext w:val="0"/>
              <w:keepLines w:val="0"/>
              <w:widowControl/>
              <w:suppressLineNumbers w:val="0"/>
              <w:jc w:val="center"/>
            </w:pPr>
          </w:p>
        </w:tc>
      </w:tr>
      <w:tr w14:paraId="2FFD28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677" w:type="dxa"/>
            <w:shd w:val="clear" w:color="auto" w:fill="auto"/>
            <w:vAlign w:val="center"/>
          </w:tcPr>
          <w:p w14:paraId="521FDC27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920" w:type="dxa"/>
            <w:shd w:val="clear" w:color="auto" w:fill="auto"/>
            <w:vAlign w:val="center"/>
          </w:tcPr>
          <w:p w14:paraId="75EA2554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餐饮服务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2AB23684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50" w:type="dxa"/>
            <w:shd w:val="clear" w:color="auto" w:fill="auto"/>
            <w:vAlign w:val="center"/>
          </w:tcPr>
          <w:p w14:paraId="0E0468C3">
            <w:pPr>
              <w:keepNext w:val="0"/>
              <w:keepLines w:val="0"/>
              <w:widowControl/>
              <w:suppressLineNumbers w:val="0"/>
              <w:jc w:val="center"/>
            </w:pPr>
          </w:p>
        </w:tc>
      </w:tr>
      <w:tr w14:paraId="454AB9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677" w:type="dxa"/>
            <w:shd w:val="clear" w:color="auto" w:fill="auto"/>
            <w:vAlign w:val="center"/>
          </w:tcPr>
          <w:p w14:paraId="165304E7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920" w:type="dxa"/>
            <w:shd w:val="clear" w:color="auto" w:fill="auto"/>
            <w:vAlign w:val="center"/>
          </w:tcPr>
          <w:p w14:paraId="54112619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团建服务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56AFAEB8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50" w:type="dxa"/>
            <w:shd w:val="clear" w:color="auto" w:fill="auto"/>
            <w:vAlign w:val="center"/>
          </w:tcPr>
          <w:p w14:paraId="2BD69DDB">
            <w:pPr>
              <w:keepNext w:val="0"/>
              <w:keepLines w:val="0"/>
              <w:widowControl/>
              <w:suppressLineNumbers w:val="0"/>
              <w:jc w:val="center"/>
            </w:pPr>
          </w:p>
        </w:tc>
      </w:tr>
    </w:tbl>
    <w:p w14:paraId="476FB64C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color w:val="2C2C36"/>
          <w:sz w:val="24"/>
          <w:szCs w:val="24"/>
          <w:shd w:val="clear" w:fill="FFFFFF"/>
        </w:rPr>
        <w:t>为了确保</w:t>
      </w:r>
      <w:r>
        <w:rPr>
          <w:rFonts w:hint="eastAsia" w:ascii="宋体" w:hAnsi="宋体" w:eastAsia="宋体" w:cs="宋体"/>
          <w:color w:val="2C2C36"/>
          <w:sz w:val="24"/>
          <w:szCs w:val="24"/>
          <w:shd w:val="clear" w:fill="FFFFFF"/>
        </w:rPr>
        <w:t>服务</w:t>
      </w:r>
      <w:r>
        <w:rPr>
          <w:color w:val="2C2C36"/>
          <w:sz w:val="24"/>
          <w:szCs w:val="24"/>
          <w:shd w:val="clear" w:fill="FFFFFF"/>
        </w:rPr>
        <w:t>的顺利进行，从需求分析到售后</w:t>
      </w:r>
      <w:bookmarkStart w:id="0" w:name="_GoBack"/>
      <w:bookmarkEnd w:id="0"/>
      <w:r>
        <w:rPr>
          <w:color w:val="2C2C36"/>
          <w:sz w:val="24"/>
          <w:szCs w:val="24"/>
          <w:shd w:val="clear" w:fill="FFFFFF"/>
        </w:rPr>
        <w:t>服务的具体</w:t>
      </w:r>
      <w:r>
        <w:rPr>
          <w:rFonts w:hint="eastAsia" w:ascii="宋体" w:hAnsi="宋体" w:eastAsia="宋体" w:cs="宋体"/>
          <w:color w:val="2C2C36"/>
          <w:sz w:val="24"/>
          <w:szCs w:val="24"/>
          <w:shd w:val="clear" w:fill="FFFFFF"/>
        </w:rPr>
        <w:t>流程</w:t>
      </w:r>
      <w:r>
        <w:rPr>
          <w:color w:val="2C2C36"/>
          <w:sz w:val="24"/>
          <w:szCs w:val="24"/>
          <w:shd w:val="clear" w:fill="FFFFFF"/>
        </w:rPr>
        <w:t>如下：</w:t>
      </w:r>
    </w:p>
    <w:p w14:paraId="270ABAE0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rStyle w:val="5"/>
          <w:sz w:val="24"/>
          <w:szCs w:val="24"/>
        </w:rPr>
        <w:t>1、需求分析</w:t>
      </w:r>
    </w:p>
    <w:p w14:paraId="342D895A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color w:val="2C2C36"/>
          <w:sz w:val="24"/>
          <w:szCs w:val="24"/>
          <w:shd w:val="clear" w:fill="FFFFFF"/>
        </w:rPr>
        <w:t>通过电话</w:t>
      </w:r>
      <w:r>
        <w:rPr>
          <w:rFonts w:hint="eastAsia" w:ascii="宋体" w:hAnsi="宋体" w:eastAsia="宋体" w:cs="宋体"/>
          <w:color w:val="2C2C36"/>
          <w:sz w:val="24"/>
          <w:szCs w:val="24"/>
          <w:shd w:val="clear" w:fill="FFFFFF"/>
        </w:rPr>
        <w:t>、信息</w:t>
      </w:r>
      <w:r>
        <w:rPr>
          <w:color w:val="2C2C36"/>
          <w:sz w:val="24"/>
          <w:szCs w:val="24"/>
          <w:shd w:val="clear" w:fill="FFFFFF"/>
        </w:rPr>
        <w:t>等方式首次沟通。了解客户背景、需求及期望。确保双方对需求理解一致。</w:t>
      </w:r>
    </w:p>
    <w:p w14:paraId="4E0B05B8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rStyle w:val="5"/>
          <w:sz w:val="24"/>
          <w:szCs w:val="24"/>
        </w:rPr>
        <w:t>2、服务设计</w:t>
      </w:r>
    </w:p>
    <w:p w14:paraId="59960E24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color w:val="2C2C36"/>
          <w:sz w:val="24"/>
          <w:szCs w:val="24"/>
          <w:shd w:val="clear" w:fill="FFFFFF"/>
        </w:rPr>
        <w:t>根据需求设计服务方案，包含服务内容、场地和师资。向客户介绍服务方案详情。确保客户满意并同意实施。</w:t>
      </w:r>
    </w:p>
    <w:p w14:paraId="3CD5C022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rStyle w:val="5"/>
          <w:sz w:val="24"/>
          <w:szCs w:val="24"/>
        </w:rPr>
        <w:t>3、服务准备</w:t>
      </w:r>
    </w:p>
    <w:p w14:paraId="34A74DE3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color w:val="2C2C36"/>
          <w:sz w:val="24"/>
          <w:szCs w:val="24"/>
          <w:shd w:val="clear" w:fill="FFFFFF"/>
        </w:rPr>
        <w:t>准备必要的设备、资料和场地。确保所需服务内容齐全。培训团队以确保技能符合要求。</w:t>
      </w:r>
    </w:p>
    <w:p w14:paraId="54FA9944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rStyle w:val="5"/>
          <w:sz w:val="24"/>
          <w:szCs w:val="24"/>
        </w:rPr>
        <w:t>4、服务实施</w:t>
      </w:r>
    </w:p>
    <w:p w14:paraId="0C0FD6B7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color w:val="2C2C36"/>
          <w:sz w:val="24"/>
          <w:szCs w:val="24"/>
          <w:shd w:val="clear" w:fill="FFFFFF"/>
        </w:rPr>
        <w:t>正式启动服务。按方案执行任务。监控服务进程，及时解决问题。保持沟通，确保客户满意。</w:t>
      </w:r>
    </w:p>
    <w:p w14:paraId="1D9BA102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rStyle w:val="5"/>
          <w:sz w:val="24"/>
          <w:szCs w:val="24"/>
        </w:rPr>
        <w:t>5、服务交付</w:t>
      </w:r>
    </w:p>
    <w:p w14:paraId="7CEF419E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color w:val="2C2C36"/>
          <w:sz w:val="24"/>
          <w:szCs w:val="24"/>
          <w:shd w:val="clear" w:fill="FFFFFF"/>
        </w:rPr>
        <w:t>向客户提供服务成果。客户验收服务成果。整理并保存服务文档。</w:t>
      </w:r>
    </w:p>
    <w:p w14:paraId="6E4CB900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rStyle w:val="5"/>
          <w:sz w:val="24"/>
          <w:szCs w:val="24"/>
        </w:rPr>
        <w:t>6、服务跟踪</w:t>
      </w:r>
    </w:p>
    <w:p w14:paraId="40394069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color w:val="2C2C36"/>
          <w:sz w:val="24"/>
          <w:szCs w:val="24"/>
          <w:shd w:val="clear" w:fill="FFFFFF"/>
        </w:rPr>
        <w:t>服务后及时联系客户。提供售后支持。根据客户提供额外帮助。</w:t>
      </w:r>
    </w:p>
    <w:p w14:paraId="53431216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rStyle w:val="5"/>
          <w:sz w:val="24"/>
          <w:szCs w:val="24"/>
        </w:rPr>
        <w:t>1. 服务交付</w:t>
      </w:r>
    </w:p>
    <w:p w14:paraId="1688669A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color w:val="2C2C36"/>
          <w:sz w:val="24"/>
          <w:szCs w:val="24"/>
          <w:shd w:val="clear" w:fill="FFFFFF"/>
        </w:rPr>
        <w:t>成果符合合同要求及《培训行业标准》，客户对服务效果满意并确认收到。验收报告详细记录服务内容，客户签字确认。问题在第一时间内解决，客户对解决方案满意。客户随时能获得必要支持，支持记录详细说明服务内容和服务费用。投诉在第一时间内处理，客户对处理结果满意。改进措施方案实施，客户对改进效果认可。提供合格的培训，确保客户能独立操作和维护。</w:t>
      </w:r>
    </w:p>
    <w:p w14:paraId="39795C7B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rStyle w:val="5"/>
          <w:sz w:val="24"/>
          <w:szCs w:val="24"/>
        </w:rPr>
        <w:t>2. 文档交付</w:t>
      </w:r>
    </w:p>
    <w:p w14:paraId="769BFA66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color w:val="2C2C36"/>
          <w:sz w:val="24"/>
          <w:szCs w:val="24"/>
          <w:shd w:val="clear" w:fill="FFFFFF"/>
        </w:rPr>
        <w:t>文档完整、符合标准、内容准确。文档内容准确无误，与实际情况一致。内容和格式符合培训行业的标准和规范，易于阅读和理解，图表和图像清晰。确保文档的保密性和安全性，防止敏感信息泄露。确认客户收到。</w:t>
      </w:r>
    </w:p>
    <w:p w14:paraId="3B9A209E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rStyle w:val="5"/>
          <w:sz w:val="24"/>
          <w:szCs w:val="24"/>
        </w:rPr>
        <w:t>1、客户支持</w:t>
      </w:r>
    </w:p>
    <w:p w14:paraId="03783CAD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color w:val="2C2C36"/>
          <w:sz w:val="24"/>
          <w:szCs w:val="24"/>
          <w:shd w:val="clear" w:fill="FFFFFF"/>
        </w:rPr>
        <w:t>提供专业的咨询和支持，帮助客户解决所需问题。及时响应故障报告，提供故障排除服务。通过电话、信息</w:t>
      </w:r>
      <w:r>
        <w:rPr>
          <w:rFonts w:hint="eastAsia" w:ascii="宋体" w:hAnsi="宋体" w:eastAsia="宋体" w:cs="宋体"/>
          <w:color w:val="2C2C36"/>
          <w:sz w:val="24"/>
          <w:szCs w:val="24"/>
          <w:shd w:val="clear" w:fill="FFFFFF"/>
        </w:rPr>
        <w:t>、邮件</w:t>
      </w:r>
      <w:r>
        <w:rPr>
          <w:color w:val="2C2C36"/>
          <w:sz w:val="24"/>
          <w:szCs w:val="24"/>
          <w:shd w:val="clear" w:fill="FFFFFF"/>
        </w:rPr>
        <w:t>等渠道提供24的技术支持。</w:t>
      </w:r>
    </w:p>
    <w:p w14:paraId="3FC9E325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rStyle w:val="5"/>
          <w:sz w:val="24"/>
          <w:szCs w:val="24"/>
        </w:rPr>
        <w:t>2、培训与指导</w:t>
      </w:r>
    </w:p>
    <w:p w14:paraId="2BD235F6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color w:val="2C2C36"/>
          <w:sz w:val="24"/>
          <w:szCs w:val="24"/>
          <w:shd w:val="clear" w:fill="FFFFFF"/>
        </w:rPr>
        <w:t>提供专业的培训，确保客户熟练使用服务。提供详细的</w:t>
      </w:r>
      <w:r>
        <w:rPr>
          <w:rFonts w:hint="eastAsia" w:ascii="宋体" w:hAnsi="宋体" w:eastAsia="宋体" w:cs="宋体"/>
          <w:color w:val="2C2C36"/>
          <w:sz w:val="24"/>
          <w:szCs w:val="24"/>
          <w:shd w:val="clear" w:fill="FFFFFF"/>
        </w:rPr>
        <w:t>使用指南</w:t>
      </w:r>
      <w:r>
        <w:rPr>
          <w:color w:val="2C2C36"/>
          <w:sz w:val="24"/>
          <w:szCs w:val="24"/>
          <w:shd w:val="clear" w:fill="FFFFFF"/>
        </w:rPr>
        <w:t>和实施方案。分享成功案例和最佳实践，帮助客户提升使用效果。</w:t>
      </w:r>
    </w:p>
    <w:p w14:paraId="363A2FFF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rStyle w:val="5"/>
          <w:sz w:val="24"/>
          <w:szCs w:val="24"/>
        </w:rPr>
        <w:t>3、维护与保养</w:t>
      </w:r>
    </w:p>
    <w:p w14:paraId="21D2A255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color w:val="2C2C36"/>
          <w:sz w:val="24"/>
          <w:szCs w:val="24"/>
          <w:shd w:val="clear" w:fill="FFFFFF"/>
        </w:rPr>
        <w:t>提供定期服务，确保服务的稳定性和可靠性。进行预防性检查，发现并解决潜在问题。提供必要的设备和耗材，确保服务持续运行。</w:t>
      </w:r>
    </w:p>
    <w:p w14:paraId="0A261DF7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rStyle w:val="5"/>
          <w:sz w:val="24"/>
          <w:szCs w:val="24"/>
        </w:rPr>
        <w:t>4、服务保障</w:t>
      </w:r>
    </w:p>
    <w:p w14:paraId="166D5DAF"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</w:pPr>
      <w:r>
        <w:rPr>
          <w:color w:val="2C2C36"/>
          <w:sz w:val="24"/>
          <w:szCs w:val="24"/>
          <w:shd w:val="clear" w:fill="FFFFFF"/>
        </w:rPr>
        <w:t>明确服务承诺，如不满意可退相关费用、服务费重做等。提供增值服务，如数据分析、信息咨询等。</w:t>
      </w:r>
    </w:p>
    <w:p w14:paraId="24F1E0F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U4MTIxZWJhMzM4YWJlMjk1ZWY3YzVmMGRhMzVjODUifQ=="/>
  </w:docVars>
  <w:rsids>
    <w:rsidRoot w:val="00000000"/>
    <w:rsid w:val="30D648EF"/>
    <w:rsid w:val="5A0A1740"/>
    <w:rsid w:val="76C06916"/>
    <w:rsid w:val="7A5C7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1167</Words>
  <Characters>1182</Characters>
  <Lines>0</Lines>
  <Paragraphs>0</Paragraphs>
  <TotalTime>21</TotalTime>
  <ScaleCrop>false</ScaleCrop>
  <LinksUpToDate>false</LinksUpToDate>
  <CharactersWithSpaces>1190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2025-04-28T08:56:00Z</dcterms:created>
  <dc:creator>Administrator</dc:creator>
  <cp:lastModifiedBy>海陵春夏</cp:lastModifiedBy>
  <dcterms:modified xsi:type="dcterms:W3CDTF">2025-06-17T02:54:59Z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KSOTemplateDocerSaveRecord">
    <vt:lpwstr>eyJoZGlkIjoiZTNkM2Q4MmVlNDI3ZTk0OTk2ODUzNjYzMjcyZjQwODYiLCJ1c2VySWQiOiIzMjcwNTQ1MTkifQ==</vt:lpwstr>
  </property>
  <property fmtid="{D5CDD505-2E9C-101B-9397-08002B2CF9AE}" pid="4" name="ICV">
    <vt:lpwstr>6502986EB0234A848EC9E5C05FE6DB9C_12</vt:lpwstr>
  </property>
</Properties>
</file>