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D131E" w14:textId="77777777" w:rsidR="00F90E05" w:rsidRDefault="004A1CB5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教学展示活动报到、听课及评课安排</w:t>
      </w:r>
    </w:p>
    <w:p w14:paraId="59EC603A" w14:textId="77777777" w:rsidR="00F90E05" w:rsidRDefault="00F90E05">
      <w:pPr>
        <w:autoSpaceDE w:val="0"/>
        <w:autoSpaceDN w:val="0"/>
        <w:adjustRightInd w:val="0"/>
        <w:snapToGrid w:val="0"/>
        <w:rPr>
          <w:rFonts w:ascii="宋体" w:hAnsi="宋体" w:cs="宋体"/>
          <w:kern w:val="0"/>
          <w:sz w:val="28"/>
          <w:szCs w:val="21"/>
          <w:lang w:val="zh-CN"/>
        </w:rPr>
      </w:pPr>
    </w:p>
    <w:p w14:paraId="3ABF7104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 w:cs="宋体"/>
          <w:kern w:val="0"/>
          <w:sz w:val="28"/>
          <w:szCs w:val="21"/>
          <w:lang w:val="zh-CN"/>
        </w:rPr>
      </w:pPr>
      <w:r>
        <w:rPr>
          <w:rFonts w:ascii="仿宋" w:eastAsia="仿宋" w:hAnsi="仿宋" w:cs="宋体" w:hint="eastAsia"/>
          <w:kern w:val="0"/>
          <w:sz w:val="28"/>
          <w:szCs w:val="21"/>
          <w:lang w:val="zh-CN"/>
        </w:rPr>
        <w:t>一、报到</w:t>
      </w:r>
    </w:p>
    <w:p w14:paraId="2DF3518F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 w:cs="Calibri"/>
          <w:kern w:val="0"/>
          <w:sz w:val="28"/>
          <w:szCs w:val="21"/>
        </w:rPr>
      </w:pPr>
      <w:r>
        <w:rPr>
          <w:rFonts w:ascii="仿宋" w:eastAsia="仿宋" w:hAnsi="仿宋" w:cs="宋体" w:hint="eastAsia"/>
          <w:kern w:val="0"/>
          <w:sz w:val="28"/>
          <w:szCs w:val="21"/>
          <w:lang w:val="zh-CN"/>
        </w:rPr>
        <w:t xml:space="preserve">    报到时间：</w:t>
      </w:r>
      <w:r>
        <w:rPr>
          <w:rFonts w:ascii="仿宋" w:eastAsia="仿宋" w:hAnsi="仿宋" w:cs="Calibri"/>
          <w:kern w:val="0"/>
          <w:sz w:val="28"/>
          <w:szCs w:val="21"/>
        </w:rPr>
        <w:t>1</w:t>
      </w:r>
      <w:r>
        <w:rPr>
          <w:rFonts w:ascii="仿宋" w:eastAsia="仿宋" w:hAnsi="仿宋" w:cs="Calibri" w:hint="eastAsia"/>
          <w:kern w:val="0"/>
          <w:sz w:val="28"/>
          <w:szCs w:val="21"/>
        </w:rPr>
        <w:t>2</w:t>
      </w:r>
      <w:r>
        <w:rPr>
          <w:rFonts w:ascii="仿宋" w:eastAsia="仿宋" w:hAnsi="仿宋" w:cs="宋体" w:hint="eastAsia"/>
          <w:kern w:val="0"/>
          <w:sz w:val="28"/>
          <w:szCs w:val="21"/>
          <w:lang w:val="zh-CN"/>
        </w:rPr>
        <w:t>月</w:t>
      </w:r>
      <w:r>
        <w:rPr>
          <w:rFonts w:ascii="仿宋" w:eastAsia="仿宋" w:hAnsi="仿宋" w:cs="Calibri" w:hint="eastAsia"/>
          <w:kern w:val="0"/>
          <w:sz w:val="28"/>
          <w:szCs w:val="21"/>
        </w:rPr>
        <w:t>18</w:t>
      </w:r>
      <w:r>
        <w:rPr>
          <w:rFonts w:ascii="仿宋" w:eastAsia="仿宋" w:hAnsi="仿宋" w:cs="宋体" w:hint="eastAsia"/>
          <w:kern w:val="0"/>
          <w:sz w:val="28"/>
          <w:szCs w:val="21"/>
          <w:lang w:val="zh-CN"/>
        </w:rPr>
        <w:t>日（周</w:t>
      </w:r>
      <w:r>
        <w:rPr>
          <w:rFonts w:ascii="仿宋" w:eastAsia="仿宋" w:hAnsi="仿宋" w:cs="宋体" w:hint="eastAsia"/>
          <w:kern w:val="0"/>
          <w:sz w:val="28"/>
          <w:szCs w:val="21"/>
        </w:rPr>
        <w:t>三</w:t>
      </w:r>
      <w:r>
        <w:rPr>
          <w:rFonts w:ascii="仿宋" w:eastAsia="仿宋" w:hAnsi="仿宋" w:cs="宋体" w:hint="eastAsia"/>
          <w:kern w:val="0"/>
          <w:sz w:val="28"/>
          <w:szCs w:val="21"/>
          <w:lang w:val="zh-CN"/>
        </w:rPr>
        <w:t xml:space="preserve">）上午 </w:t>
      </w:r>
      <w:r>
        <w:rPr>
          <w:rFonts w:ascii="仿宋" w:eastAsia="仿宋" w:hAnsi="仿宋" w:cs="Calibri" w:hint="eastAsia"/>
          <w:kern w:val="0"/>
          <w:sz w:val="28"/>
          <w:szCs w:val="21"/>
        </w:rPr>
        <w:t>8</w:t>
      </w:r>
      <w:r>
        <w:rPr>
          <w:rFonts w:ascii="仿宋" w:eastAsia="仿宋" w:hAnsi="仿宋" w:cs="Calibri"/>
          <w:kern w:val="0"/>
          <w:sz w:val="28"/>
          <w:szCs w:val="21"/>
        </w:rPr>
        <w:t>:</w:t>
      </w:r>
      <w:r>
        <w:rPr>
          <w:rFonts w:ascii="仿宋" w:eastAsia="仿宋" w:hAnsi="仿宋" w:cs="Calibri" w:hint="eastAsia"/>
          <w:kern w:val="0"/>
          <w:sz w:val="28"/>
          <w:szCs w:val="21"/>
        </w:rPr>
        <w:t>3</w:t>
      </w:r>
      <w:r>
        <w:rPr>
          <w:rFonts w:ascii="仿宋" w:eastAsia="仿宋" w:hAnsi="仿宋" w:cs="Calibri"/>
          <w:kern w:val="0"/>
          <w:sz w:val="28"/>
          <w:szCs w:val="21"/>
        </w:rPr>
        <w:t>0</w:t>
      </w:r>
      <w:r>
        <w:rPr>
          <w:rFonts w:ascii="仿宋" w:eastAsia="仿宋" w:hAnsi="仿宋" w:cs="宋体" w:hint="eastAsia"/>
          <w:kern w:val="0"/>
          <w:sz w:val="28"/>
          <w:szCs w:val="21"/>
          <w:lang w:val="zh-CN"/>
        </w:rPr>
        <w:t>～</w:t>
      </w:r>
      <w:r>
        <w:rPr>
          <w:rFonts w:ascii="仿宋" w:eastAsia="仿宋" w:hAnsi="仿宋" w:cs="Calibri" w:hint="eastAsia"/>
          <w:kern w:val="0"/>
          <w:sz w:val="28"/>
          <w:szCs w:val="21"/>
        </w:rPr>
        <w:t>9</w:t>
      </w:r>
      <w:r>
        <w:rPr>
          <w:rFonts w:ascii="仿宋" w:eastAsia="仿宋" w:hAnsi="仿宋" w:cs="Calibri"/>
          <w:kern w:val="0"/>
          <w:sz w:val="28"/>
          <w:szCs w:val="21"/>
        </w:rPr>
        <w:t>:</w:t>
      </w:r>
      <w:r>
        <w:rPr>
          <w:rFonts w:ascii="仿宋" w:eastAsia="仿宋" w:hAnsi="仿宋" w:cs="Calibri" w:hint="eastAsia"/>
          <w:kern w:val="0"/>
          <w:sz w:val="28"/>
          <w:szCs w:val="21"/>
        </w:rPr>
        <w:t>00</w:t>
      </w:r>
    </w:p>
    <w:p w14:paraId="04B3CD0C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 w:cs="Calibri"/>
          <w:kern w:val="0"/>
          <w:sz w:val="28"/>
          <w:szCs w:val="21"/>
        </w:rPr>
      </w:pPr>
      <w:r>
        <w:rPr>
          <w:rFonts w:ascii="仿宋" w:eastAsia="仿宋" w:hAnsi="仿宋" w:cs="宋体" w:hint="eastAsia"/>
          <w:kern w:val="0"/>
          <w:sz w:val="28"/>
          <w:szCs w:val="21"/>
        </w:rPr>
        <w:t xml:space="preserve">    </w:t>
      </w:r>
      <w:r>
        <w:rPr>
          <w:rFonts w:ascii="仿宋" w:eastAsia="仿宋" w:hAnsi="仿宋" w:cs="宋体" w:hint="eastAsia"/>
          <w:kern w:val="0"/>
          <w:sz w:val="28"/>
          <w:szCs w:val="21"/>
          <w:lang w:val="zh-CN"/>
        </w:rPr>
        <w:t>报到地点：</w:t>
      </w:r>
      <w:r>
        <w:rPr>
          <w:rFonts w:ascii="仿宋" w:eastAsia="仿宋" w:hAnsi="仿宋" w:cs="宋体" w:hint="eastAsia"/>
          <w:kern w:val="0"/>
          <w:sz w:val="28"/>
          <w:szCs w:val="21"/>
        </w:rPr>
        <w:t>报告厅大厅</w:t>
      </w:r>
    </w:p>
    <w:p w14:paraId="6D5D3D6C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 w:cs="Calibri"/>
          <w:kern w:val="0"/>
          <w:sz w:val="28"/>
          <w:szCs w:val="21"/>
        </w:rPr>
      </w:pPr>
      <w:r>
        <w:rPr>
          <w:rFonts w:ascii="仿宋" w:eastAsia="仿宋" w:hAnsi="仿宋" w:cs="Calibri" w:hint="eastAsia"/>
          <w:kern w:val="0"/>
          <w:sz w:val="28"/>
          <w:szCs w:val="21"/>
        </w:rPr>
        <w:t>二、听课</w:t>
      </w:r>
    </w:p>
    <w:p w14:paraId="09CC8CBC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 w:cs="Calibri"/>
          <w:kern w:val="0"/>
          <w:sz w:val="28"/>
          <w:szCs w:val="21"/>
        </w:rPr>
      </w:pPr>
      <w:r>
        <w:rPr>
          <w:rFonts w:ascii="仿宋" w:eastAsia="仿宋" w:hAnsi="仿宋" w:cs="Calibri" w:hint="eastAsia"/>
          <w:kern w:val="0"/>
          <w:sz w:val="28"/>
          <w:szCs w:val="21"/>
        </w:rPr>
        <w:t xml:space="preserve">    上课时间：第二节课：09</w:t>
      </w:r>
      <w:r>
        <w:rPr>
          <w:rFonts w:ascii="仿宋" w:eastAsia="仿宋" w:hAnsi="仿宋" w:cs="Calibri"/>
          <w:kern w:val="0"/>
          <w:sz w:val="28"/>
          <w:szCs w:val="21"/>
        </w:rPr>
        <w:t>:</w:t>
      </w:r>
      <w:r>
        <w:rPr>
          <w:rFonts w:ascii="仿宋" w:eastAsia="仿宋" w:hAnsi="仿宋" w:cs="Calibri" w:hint="eastAsia"/>
          <w:kern w:val="0"/>
          <w:sz w:val="28"/>
          <w:szCs w:val="21"/>
        </w:rPr>
        <w:t>10</w:t>
      </w:r>
      <w:r>
        <w:rPr>
          <w:rFonts w:ascii="仿宋" w:eastAsia="仿宋" w:hAnsi="仿宋" w:cs="宋体" w:hint="eastAsia"/>
          <w:kern w:val="0"/>
          <w:sz w:val="28"/>
          <w:szCs w:val="21"/>
          <w:lang w:val="zh-CN"/>
        </w:rPr>
        <w:t>～0</w:t>
      </w:r>
      <w:r>
        <w:rPr>
          <w:rFonts w:ascii="仿宋" w:eastAsia="仿宋" w:hAnsi="仿宋" w:cs="Calibri" w:hint="eastAsia"/>
          <w:kern w:val="0"/>
          <w:sz w:val="28"/>
          <w:szCs w:val="21"/>
        </w:rPr>
        <w:t>9</w:t>
      </w:r>
      <w:r>
        <w:rPr>
          <w:rFonts w:ascii="仿宋" w:eastAsia="仿宋" w:hAnsi="仿宋" w:cs="Calibri"/>
          <w:kern w:val="0"/>
          <w:sz w:val="28"/>
          <w:szCs w:val="21"/>
        </w:rPr>
        <w:t>:</w:t>
      </w:r>
      <w:r>
        <w:rPr>
          <w:rFonts w:ascii="仿宋" w:eastAsia="仿宋" w:hAnsi="仿宋" w:cs="Calibri" w:hint="eastAsia"/>
          <w:kern w:val="0"/>
          <w:sz w:val="28"/>
          <w:szCs w:val="21"/>
        </w:rPr>
        <w:t>50</w:t>
      </w:r>
    </w:p>
    <w:p w14:paraId="3710D257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 w:cs="Calibri"/>
          <w:kern w:val="0"/>
          <w:sz w:val="28"/>
          <w:szCs w:val="21"/>
        </w:rPr>
      </w:pPr>
      <w:r>
        <w:rPr>
          <w:rFonts w:ascii="仿宋" w:eastAsia="仿宋" w:hAnsi="仿宋" w:cs="Calibri" w:hint="eastAsia"/>
          <w:kern w:val="0"/>
          <w:sz w:val="28"/>
          <w:szCs w:val="21"/>
        </w:rPr>
        <w:t xml:space="preserve">              第三节课：10</w:t>
      </w:r>
      <w:r>
        <w:rPr>
          <w:rFonts w:ascii="仿宋" w:eastAsia="仿宋" w:hAnsi="仿宋" w:cs="Calibri"/>
          <w:kern w:val="0"/>
          <w:sz w:val="28"/>
          <w:szCs w:val="21"/>
        </w:rPr>
        <w:t>:</w:t>
      </w:r>
      <w:r>
        <w:rPr>
          <w:rFonts w:ascii="仿宋" w:eastAsia="仿宋" w:hAnsi="仿宋" w:cs="Calibri" w:hint="eastAsia"/>
          <w:kern w:val="0"/>
          <w:sz w:val="28"/>
          <w:szCs w:val="21"/>
        </w:rPr>
        <w:t>00</w:t>
      </w:r>
      <w:r>
        <w:rPr>
          <w:rFonts w:ascii="仿宋" w:eastAsia="仿宋" w:hAnsi="仿宋" w:cs="宋体" w:hint="eastAsia"/>
          <w:kern w:val="0"/>
          <w:sz w:val="28"/>
          <w:szCs w:val="21"/>
          <w:lang w:val="zh-CN"/>
        </w:rPr>
        <w:t>～</w:t>
      </w:r>
      <w:r>
        <w:rPr>
          <w:rFonts w:ascii="仿宋" w:eastAsia="仿宋" w:hAnsi="仿宋" w:cs="Calibri" w:hint="eastAsia"/>
          <w:kern w:val="0"/>
          <w:sz w:val="28"/>
          <w:szCs w:val="21"/>
        </w:rPr>
        <w:t>10</w:t>
      </w:r>
      <w:r>
        <w:rPr>
          <w:rFonts w:ascii="仿宋" w:eastAsia="仿宋" w:hAnsi="仿宋" w:cs="Calibri"/>
          <w:kern w:val="0"/>
          <w:sz w:val="28"/>
          <w:szCs w:val="21"/>
        </w:rPr>
        <w:t>:</w:t>
      </w:r>
      <w:r>
        <w:rPr>
          <w:rFonts w:ascii="仿宋" w:eastAsia="仿宋" w:hAnsi="仿宋" w:cs="Calibri" w:hint="eastAsia"/>
          <w:kern w:val="0"/>
          <w:sz w:val="28"/>
          <w:szCs w:val="21"/>
        </w:rPr>
        <w:t>40</w:t>
      </w:r>
    </w:p>
    <w:p w14:paraId="2FD31E3E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 w:cs="Calibri"/>
          <w:kern w:val="0"/>
          <w:sz w:val="28"/>
          <w:szCs w:val="21"/>
        </w:rPr>
      </w:pPr>
      <w:r>
        <w:rPr>
          <w:rFonts w:ascii="仿宋" w:eastAsia="仿宋" w:hAnsi="仿宋" w:cs="Calibri" w:hint="eastAsia"/>
          <w:kern w:val="0"/>
          <w:sz w:val="28"/>
          <w:szCs w:val="21"/>
        </w:rPr>
        <w:t xml:space="preserve">    召 集 人：各学科教研组长</w:t>
      </w:r>
    </w:p>
    <w:p w14:paraId="41349052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 w:cs="Calibri"/>
          <w:kern w:val="0"/>
          <w:sz w:val="28"/>
          <w:szCs w:val="21"/>
        </w:rPr>
      </w:pPr>
      <w:r>
        <w:rPr>
          <w:rFonts w:ascii="仿宋" w:eastAsia="仿宋" w:hAnsi="仿宋" w:cs="Calibri" w:hint="eastAsia"/>
          <w:kern w:val="0"/>
          <w:sz w:val="28"/>
          <w:szCs w:val="21"/>
        </w:rPr>
        <w:t>三、评课</w:t>
      </w:r>
    </w:p>
    <w:p w14:paraId="13AA7545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 w:cs="Calibri"/>
          <w:kern w:val="0"/>
          <w:sz w:val="28"/>
          <w:szCs w:val="21"/>
        </w:rPr>
      </w:pPr>
      <w:r>
        <w:rPr>
          <w:rFonts w:ascii="仿宋" w:eastAsia="仿宋" w:hAnsi="仿宋" w:cs="Calibri" w:hint="eastAsia"/>
          <w:kern w:val="0"/>
          <w:sz w:val="28"/>
          <w:szCs w:val="21"/>
        </w:rPr>
        <w:t xml:space="preserve">    评课交流：10</w:t>
      </w:r>
      <w:r>
        <w:rPr>
          <w:rFonts w:ascii="仿宋" w:eastAsia="仿宋" w:hAnsi="仿宋" w:cs="Calibri"/>
          <w:kern w:val="0"/>
          <w:sz w:val="28"/>
          <w:szCs w:val="21"/>
        </w:rPr>
        <w:t>:</w:t>
      </w:r>
      <w:r>
        <w:rPr>
          <w:rFonts w:ascii="仿宋" w:eastAsia="仿宋" w:hAnsi="仿宋" w:cs="Calibri" w:hint="eastAsia"/>
          <w:kern w:val="0"/>
          <w:sz w:val="28"/>
          <w:szCs w:val="21"/>
        </w:rPr>
        <w:t>50</w:t>
      </w:r>
      <w:r>
        <w:rPr>
          <w:rFonts w:ascii="仿宋" w:eastAsia="仿宋" w:hAnsi="仿宋" w:cs="宋体" w:hint="eastAsia"/>
          <w:kern w:val="0"/>
          <w:sz w:val="28"/>
          <w:szCs w:val="21"/>
          <w:lang w:val="zh-CN"/>
        </w:rPr>
        <w:t>～</w:t>
      </w:r>
      <w:r>
        <w:rPr>
          <w:rFonts w:ascii="仿宋" w:eastAsia="仿宋" w:hAnsi="仿宋" w:cs="Calibri" w:hint="eastAsia"/>
          <w:kern w:val="0"/>
          <w:sz w:val="28"/>
          <w:szCs w:val="21"/>
        </w:rPr>
        <w:t>11</w:t>
      </w:r>
      <w:r>
        <w:rPr>
          <w:rFonts w:ascii="仿宋" w:eastAsia="仿宋" w:hAnsi="仿宋" w:cs="Calibri"/>
          <w:kern w:val="0"/>
          <w:sz w:val="28"/>
          <w:szCs w:val="21"/>
        </w:rPr>
        <w:t>:30</w:t>
      </w:r>
    </w:p>
    <w:p w14:paraId="506B224F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 w:cs="Calibri"/>
          <w:kern w:val="0"/>
          <w:sz w:val="28"/>
          <w:szCs w:val="21"/>
        </w:rPr>
      </w:pPr>
      <w:r>
        <w:rPr>
          <w:rFonts w:ascii="仿宋" w:eastAsia="仿宋" w:hAnsi="仿宋" w:cs="Calibri" w:hint="eastAsia"/>
          <w:kern w:val="0"/>
          <w:sz w:val="28"/>
          <w:szCs w:val="21"/>
        </w:rPr>
        <w:t>具体安排：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1621"/>
        <w:gridCol w:w="2882"/>
        <w:gridCol w:w="4019"/>
      </w:tblGrid>
      <w:tr w:rsidR="00F90E05" w14:paraId="4ECDC5F3" w14:textId="77777777">
        <w:trPr>
          <w:trHeight w:val="410"/>
          <w:jc w:val="center"/>
        </w:trPr>
        <w:tc>
          <w:tcPr>
            <w:tcW w:w="951" w:type="pct"/>
            <w:vAlign w:val="center"/>
          </w:tcPr>
          <w:p w14:paraId="6466DA1D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b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b/>
                <w:kern w:val="0"/>
                <w:sz w:val="28"/>
                <w:szCs w:val="21"/>
              </w:rPr>
              <w:t>学科</w:t>
            </w:r>
          </w:p>
        </w:tc>
        <w:tc>
          <w:tcPr>
            <w:tcW w:w="1691" w:type="pct"/>
          </w:tcPr>
          <w:p w14:paraId="292A9EB3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b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b/>
                <w:kern w:val="0"/>
                <w:sz w:val="28"/>
                <w:szCs w:val="21"/>
              </w:rPr>
              <w:t>召集人</w:t>
            </w:r>
          </w:p>
        </w:tc>
        <w:tc>
          <w:tcPr>
            <w:tcW w:w="2358" w:type="pct"/>
          </w:tcPr>
          <w:p w14:paraId="559B6711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b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b/>
                <w:kern w:val="0"/>
                <w:sz w:val="28"/>
                <w:szCs w:val="21"/>
              </w:rPr>
              <w:t>评课地点</w:t>
            </w:r>
          </w:p>
        </w:tc>
      </w:tr>
      <w:tr w:rsidR="00F90E05" w14:paraId="2FD7E37B" w14:textId="77777777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14:paraId="31D30DAF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语文</w:t>
            </w:r>
          </w:p>
        </w:tc>
        <w:tc>
          <w:tcPr>
            <w:tcW w:w="1691" w:type="pct"/>
          </w:tcPr>
          <w:p w14:paraId="265705AD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姜  楠、孙林莉</w:t>
            </w:r>
          </w:p>
        </w:tc>
        <w:tc>
          <w:tcPr>
            <w:tcW w:w="2358" w:type="pct"/>
          </w:tcPr>
          <w:p w14:paraId="6B6E02D6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艺美楼四楼大会议室</w:t>
            </w:r>
          </w:p>
        </w:tc>
      </w:tr>
      <w:tr w:rsidR="00F90E05" w14:paraId="4884CC39" w14:textId="77777777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14:paraId="00EFCA53" w14:textId="77777777" w:rsidR="00F90E05" w:rsidRDefault="00F90E0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</w:p>
        </w:tc>
        <w:tc>
          <w:tcPr>
            <w:tcW w:w="4049" w:type="pct"/>
            <w:gridSpan w:val="2"/>
          </w:tcPr>
          <w:p w14:paraId="4FFF026F" w14:textId="00EA2383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 xml:space="preserve">主评专家：周  涛   </w:t>
            </w:r>
            <w:r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</w:t>
            </w:r>
            <w:r w:rsidR="00070743"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  </w:t>
            </w:r>
            <w:r w:rsidR="00070743"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泰州市教育局教研室</w:t>
            </w:r>
          </w:p>
        </w:tc>
      </w:tr>
      <w:tr w:rsidR="00F90E05" w14:paraId="2CE63B1E" w14:textId="77777777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14:paraId="2D43D076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数学</w:t>
            </w:r>
          </w:p>
        </w:tc>
        <w:tc>
          <w:tcPr>
            <w:tcW w:w="1691" w:type="pct"/>
          </w:tcPr>
          <w:p w14:paraId="39BE8D23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徐  乐、王  康</w:t>
            </w:r>
          </w:p>
        </w:tc>
        <w:tc>
          <w:tcPr>
            <w:tcW w:w="2358" w:type="pct"/>
          </w:tcPr>
          <w:p w14:paraId="099D1AAC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行政楼三楼接待室</w:t>
            </w:r>
          </w:p>
        </w:tc>
      </w:tr>
      <w:tr w:rsidR="00F90E05" w14:paraId="39A25829" w14:textId="77777777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14:paraId="3A57C0C2" w14:textId="77777777" w:rsidR="00F90E05" w:rsidRDefault="00F90E0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</w:p>
        </w:tc>
        <w:tc>
          <w:tcPr>
            <w:tcW w:w="4049" w:type="pct"/>
            <w:gridSpan w:val="2"/>
          </w:tcPr>
          <w:p w14:paraId="539F2B25" w14:textId="15AD17BC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 xml:space="preserve">主评专家：吴春胜  </w:t>
            </w:r>
            <w:r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 </w:t>
            </w:r>
            <w:r w:rsidR="00070743"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  </w:t>
            </w:r>
            <w:r w:rsidR="00070743"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泰州市教育局教研室</w:t>
            </w:r>
          </w:p>
        </w:tc>
      </w:tr>
      <w:tr w:rsidR="00F90E05" w14:paraId="0A0FE069" w14:textId="77777777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14:paraId="0AA9161B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英语</w:t>
            </w:r>
          </w:p>
        </w:tc>
        <w:tc>
          <w:tcPr>
            <w:tcW w:w="1691" w:type="pct"/>
          </w:tcPr>
          <w:p w14:paraId="642AA0F5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陈小荣、田  甜</w:t>
            </w:r>
          </w:p>
        </w:tc>
        <w:tc>
          <w:tcPr>
            <w:tcW w:w="2358" w:type="pct"/>
          </w:tcPr>
          <w:p w14:paraId="4C7CE42D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艺美楼四楼小会议室</w:t>
            </w:r>
          </w:p>
        </w:tc>
      </w:tr>
      <w:tr w:rsidR="00F90E05" w14:paraId="6FE99F4A" w14:textId="77777777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14:paraId="7BBF3F4B" w14:textId="77777777" w:rsidR="00F90E05" w:rsidRDefault="00F90E0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</w:p>
        </w:tc>
        <w:tc>
          <w:tcPr>
            <w:tcW w:w="4049" w:type="pct"/>
            <w:gridSpan w:val="2"/>
          </w:tcPr>
          <w:p w14:paraId="314403B8" w14:textId="1B08EEB0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 xml:space="preserve">主评专家：卞学华   </w:t>
            </w:r>
            <w:r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</w:t>
            </w:r>
            <w:r w:rsidR="00070743"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  </w:t>
            </w:r>
            <w:r w:rsidR="00070743"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泰州市教育局教研室</w:t>
            </w:r>
          </w:p>
        </w:tc>
      </w:tr>
      <w:tr w:rsidR="00F90E05" w14:paraId="7EABF32A" w14:textId="77777777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14:paraId="57E41A8B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政治</w:t>
            </w:r>
          </w:p>
        </w:tc>
        <w:tc>
          <w:tcPr>
            <w:tcW w:w="1691" w:type="pct"/>
          </w:tcPr>
          <w:p w14:paraId="22E64EEC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王  建</w:t>
            </w:r>
          </w:p>
        </w:tc>
        <w:tc>
          <w:tcPr>
            <w:tcW w:w="2358" w:type="pct"/>
          </w:tcPr>
          <w:p w14:paraId="5A42F6FB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仁美楼一楼活动室</w:t>
            </w:r>
          </w:p>
        </w:tc>
        <w:bookmarkStart w:id="0" w:name="_GoBack"/>
        <w:bookmarkEnd w:id="0"/>
      </w:tr>
      <w:tr w:rsidR="00F90E05" w14:paraId="69414158" w14:textId="77777777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14:paraId="205E4847" w14:textId="77777777" w:rsidR="00F90E05" w:rsidRDefault="00F90E0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</w:p>
        </w:tc>
        <w:tc>
          <w:tcPr>
            <w:tcW w:w="4049" w:type="pct"/>
            <w:gridSpan w:val="2"/>
          </w:tcPr>
          <w:p w14:paraId="7B363B66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主评专家：卞珍凤          江苏省口岸中学</w:t>
            </w:r>
          </w:p>
        </w:tc>
      </w:tr>
      <w:tr w:rsidR="00F90E05" w14:paraId="6F5CE68B" w14:textId="77777777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14:paraId="1643BF1A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历史</w:t>
            </w:r>
          </w:p>
        </w:tc>
        <w:tc>
          <w:tcPr>
            <w:tcW w:w="1691" w:type="pct"/>
          </w:tcPr>
          <w:p w14:paraId="521A6BB4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谢昌松</w:t>
            </w:r>
          </w:p>
        </w:tc>
        <w:tc>
          <w:tcPr>
            <w:tcW w:w="2358" w:type="pct"/>
          </w:tcPr>
          <w:p w14:paraId="4CD9B57B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仁美楼一楼办公室</w:t>
            </w:r>
          </w:p>
        </w:tc>
      </w:tr>
      <w:tr w:rsidR="00F90E05" w14:paraId="46367C04" w14:textId="77777777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14:paraId="18A06129" w14:textId="77777777" w:rsidR="00F90E05" w:rsidRDefault="00F90E0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</w:p>
        </w:tc>
        <w:tc>
          <w:tcPr>
            <w:tcW w:w="4049" w:type="pct"/>
            <w:gridSpan w:val="2"/>
          </w:tcPr>
          <w:p w14:paraId="167F225A" w14:textId="0E5D3CF9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 xml:space="preserve">主评专家：徐 </w:t>
            </w:r>
            <w:r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</w:t>
            </w: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明           泰州市第二中学</w:t>
            </w:r>
          </w:p>
        </w:tc>
      </w:tr>
      <w:tr w:rsidR="00F90E05" w14:paraId="44B677AA" w14:textId="77777777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14:paraId="03062480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地理</w:t>
            </w:r>
          </w:p>
        </w:tc>
        <w:tc>
          <w:tcPr>
            <w:tcW w:w="1691" w:type="pct"/>
          </w:tcPr>
          <w:p w14:paraId="081A7C59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徐仁杰</w:t>
            </w:r>
          </w:p>
        </w:tc>
        <w:tc>
          <w:tcPr>
            <w:tcW w:w="2358" w:type="pct"/>
          </w:tcPr>
          <w:p w14:paraId="37C58927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问实楼一楼101</w:t>
            </w:r>
          </w:p>
        </w:tc>
      </w:tr>
      <w:tr w:rsidR="00F90E05" w14:paraId="7EBD7FD3" w14:textId="77777777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14:paraId="1089293F" w14:textId="77777777" w:rsidR="00F90E05" w:rsidRDefault="00F90E0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</w:p>
        </w:tc>
        <w:tc>
          <w:tcPr>
            <w:tcW w:w="4049" w:type="pct"/>
            <w:gridSpan w:val="2"/>
          </w:tcPr>
          <w:p w14:paraId="46751F61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主评专家：孙卫国          江苏省泰州中学</w:t>
            </w:r>
          </w:p>
        </w:tc>
      </w:tr>
      <w:tr w:rsidR="00F90E05" w14:paraId="72E54F36" w14:textId="77777777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14:paraId="0AD957C3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物理</w:t>
            </w:r>
          </w:p>
        </w:tc>
        <w:tc>
          <w:tcPr>
            <w:tcW w:w="1691" w:type="pct"/>
          </w:tcPr>
          <w:p w14:paraId="008FDED9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张  军</w:t>
            </w:r>
          </w:p>
        </w:tc>
        <w:tc>
          <w:tcPr>
            <w:tcW w:w="2358" w:type="pct"/>
          </w:tcPr>
          <w:p w14:paraId="411343A8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艺美楼四楼物理实验室3</w:t>
            </w:r>
          </w:p>
        </w:tc>
      </w:tr>
      <w:tr w:rsidR="00F90E05" w14:paraId="060330AF" w14:textId="77777777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14:paraId="6BC25948" w14:textId="77777777" w:rsidR="00F90E05" w:rsidRDefault="00F90E0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</w:p>
        </w:tc>
        <w:tc>
          <w:tcPr>
            <w:tcW w:w="4049" w:type="pct"/>
            <w:gridSpan w:val="2"/>
          </w:tcPr>
          <w:p w14:paraId="4C26756A" w14:textId="5943BB80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 xml:space="preserve">主评专家：王  彬   </w:t>
            </w:r>
            <w:r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</w:t>
            </w:r>
            <w:r w:rsidR="00070743"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  </w:t>
            </w:r>
            <w:r w:rsidR="00070743"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泰州市教育局教研室</w:t>
            </w:r>
          </w:p>
        </w:tc>
      </w:tr>
      <w:tr w:rsidR="00F90E05" w14:paraId="5246184F" w14:textId="77777777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14:paraId="49122EF2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化学</w:t>
            </w:r>
          </w:p>
        </w:tc>
        <w:tc>
          <w:tcPr>
            <w:tcW w:w="1691" w:type="pct"/>
          </w:tcPr>
          <w:p w14:paraId="3480DA36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魏毅鸣</w:t>
            </w:r>
          </w:p>
        </w:tc>
        <w:tc>
          <w:tcPr>
            <w:tcW w:w="2358" w:type="pct"/>
          </w:tcPr>
          <w:p w14:paraId="7E620DB7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艺美楼五楼化学实验室1</w:t>
            </w:r>
          </w:p>
        </w:tc>
      </w:tr>
      <w:tr w:rsidR="00F90E05" w14:paraId="47F7BCD7" w14:textId="77777777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14:paraId="014944D1" w14:textId="77777777" w:rsidR="00F90E05" w:rsidRDefault="00F90E0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</w:p>
        </w:tc>
        <w:tc>
          <w:tcPr>
            <w:tcW w:w="4049" w:type="pct"/>
            <w:gridSpan w:val="2"/>
          </w:tcPr>
          <w:p w14:paraId="0B4EF98F" w14:textId="72F189EB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 xml:space="preserve">主评专家：杨晓丽   </w:t>
            </w:r>
            <w:r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</w:t>
            </w:r>
            <w:r w:rsidR="00070743"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  </w:t>
            </w:r>
            <w:r w:rsidR="00070743"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泰州市教育局教研室</w:t>
            </w:r>
          </w:p>
        </w:tc>
      </w:tr>
      <w:tr w:rsidR="00F90E05" w14:paraId="10FA1126" w14:textId="77777777">
        <w:trPr>
          <w:trHeight w:val="410"/>
          <w:jc w:val="center"/>
        </w:trPr>
        <w:tc>
          <w:tcPr>
            <w:tcW w:w="951" w:type="pct"/>
            <w:vMerge w:val="restart"/>
            <w:vAlign w:val="center"/>
          </w:tcPr>
          <w:p w14:paraId="4F2146AB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生物</w:t>
            </w:r>
          </w:p>
        </w:tc>
        <w:tc>
          <w:tcPr>
            <w:tcW w:w="1691" w:type="pct"/>
          </w:tcPr>
          <w:p w14:paraId="10401B24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姚小琴</w:t>
            </w:r>
          </w:p>
        </w:tc>
        <w:tc>
          <w:tcPr>
            <w:tcW w:w="2358" w:type="pct"/>
          </w:tcPr>
          <w:p w14:paraId="09933945" w14:textId="767D743C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艺美楼二楼生物实验室2</w:t>
            </w:r>
          </w:p>
        </w:tc>
      </w:tr>
      <w:tr w:rsidR="00F90E05" w14:paraId="0442737A" w14:textId="77777777">
        <w:trPr>
          <w:trHeight w:val="410"/>
          <w:jc w:val="center"/>
        </w:trPr>
        <w:tc>
          <w:tcPr>
            <w:tcW w:w="951" w:type="pct"/>
            <w:vMerge/>
            <w:vAlign w:val="center"/>
          </w:tcPr>
          <w:p w14:paraId="174A14AA" w14:textId="77777777" w:rsidR="00F90E05" w:rsidRDefault="00F90E0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</w:p>
        </w:tc>
        <w:tc>
          <w:tcPr>
            <w:tcW w:w="4049" w:type="pct"/>
            <w:gridSpan w:val="2"/>
          </w:tcPr>
          <w:p w14:paraId="5FFE2E37" w14:textId="23C821F8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 xml:space="preserve">主评专家：宋玉蓉   </w:t>
            </w:r>
            <w:r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</w:t>
            </w:r>
            <w:r w:rsidR="00070743">
              <w:rPr>
                <w:rFonts w:ascii="仿宋" w:eastAsia="仿宋" w:hAnsi="仿宋" w:cs="Calibri"/>
                <w:kern w:val="0"/>
                <w:sz w:val="28"/>
                <w:szCs w:val="21"/>
              </w:rPr>
              <w:t xml:space="preserve">    </w:t>
            </w:r>
            <w:r w:rsidR="00070743"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泰州市教育局教研室</w:t>
            </w:r>
          </w:p>
        </w:tc>
      </w:tr>
      <w:tr w:rsidR="00F90E05" w14:paraId="08491F63" w14:textId="77777777">
        <w:trPr>
          <w:trHeight w:val="410"/>
          <w:jc w:val="center"/>
        </w:trPr>
        <w:tc>
          <w:tcPr>
            <w:tcW w:w="951" w:type="pct"/>
            <w:vAlign w:val="center"/>
          </w:tcPr>
          <w:p w14:paraId="1FF6974A" w14:textId="77777777" w:rsidR="00F90E05" w:rsidRDefault="004A1C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其他</w:t>
            </w:r>
          </w:p>
        </w:tc>
        <w:tc>
          <w:tcPr>
            <w:tcW w:w="1691" w:type="pct"/>
          </w:tcPr>
          <w:p w14:paraId="0500C5C8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各学科教研组长</w:t>
            </w:r>
          </w:p>
        </w:tc>
        <w:tc>
          <w:tcPr>
            <w:tcW w:w="2358" w:type="pct"/>
          </w:tcPr>
          <w:p w14:paraId="0704144A" w14:textId="77777777" w:rsidR="00F90E05" w:rsidRDefault="004A1CB5" w:rsidP="0007074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" w:eastAsia="仿宋" w:hAnsi="仿宋" w:cs="Calibri"/>
                <w:kern w:val="0"/>
                <w:sz w:val="28"/>
                <w:szCs w:val="21"/>
              </w:rPr>
            </w:pPr>
            <w:r>
              <w:rPr>
                <w:rFonts w:ascii="仿宋" w:eastAsia="仿宋" w:hAnsi="仿宋" w:cs="Calibri" w:hint="eastAsia"/>
                <w:kern w:val="0"/>
                <w:sz w:val="28"/>
                <w:szCs w:val="21"/>
              </w:rPr>
              <w:t>各教研组办公室</w:t>
            </w:r>
          </w:p>
        </w:tc>
      </w:tr>
    </w:tbl>
    <w:p w14:paraId="1738A9DC" w14:textId="77777777" w:rsidR="00F90E05" w:rsidRDefault="004A1CB5">
      <w:pPr>
        <w:autoSpaceDE w:val="0"/>
        <w:autoSpaceDN w:val="0"/>
        <w:adjustRightInd w:val="0"/>
        <w:snapToGrid w:val="0"/>
        <w:rPr>
          <w:rFonts w:ascii="仿宋" w:eastAsia="仿宋" w:hAnsi="仿宋"/>
        </w:rPr>
      </w:pPr>
      <w:r>
        <w:rPr>
          <w:rFonts w:ascii="仿宋" w:eastAsia="仿宋" w:hAnsi="仿宋" w:cs="Calibri" w:hint="eastAsia"/>
          <w:kern w:val="0"/>
          <w:sz w:val="28"/>
          <w:szCs w:val="21"/>
        </w:rPr>
        <w:t>四、午餐时间：11:30</w:t>
      </w:r>
    </w:p>
    <w:sectPr w:rsidR="00F90E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322817"/>
    <w:rsid w:val="00006DDB"/>
    <w:rsid w:val="00070743"/>
    <w:rsid w:val="000D61A1"/>
    <w:rsid w:val="00141DF5"/>
    <w:rsid w:val="00183D7F"/>
    <w:rsid w:val="00220A7E"/>
    <w:rsid w:val="002E034F"/>
    <w:rsid w:val="0030230C"/>
    <w:rsid w:val="00303B86"/>
    <w:rsid w:val="003228CF"/>
    <w:rsid w:val="004779E8"/>
    <w:rsid w:val="004A1CB5"/>
    <w:rsid w:val="004E0475"/>
    <w:rsid w:val="0058387A"/>
    <w:rsid w:val="005E62CE"/>
    <w:rsid w:val="00627B74"/>
    <w:rsid w:val="007059F7"/>
    <w:rsid w:val="007526F9"/>
    <w:rsid w:val="008C08FB"/>
    <w:rsid w:val="009245FD"/>
    <w:rsid w:val="00B57334"/>
    <w:rsid w:val="00C1097E"/>
    <w:rsid w:val="00D22553"/>
    <w:rsid w:val="00F14809"/>
    <w:rsid w:val="00F460C1"/>
    <w:rsid w:val="00F90E05"/>
    <w:rsid w:val="00F91D0E"/>
    <w:rsid w:val="043217F5"/>
    <w:rsid w:val="233E50EB"/>
    <w:rsid w:val="29BF2FF7"/>
    <w:rsid w:val="36ED5EB7"/>
    <w:rsid w:val="3C754FCD"/>
    <w:rsid w:val="6C322817"/>
    <w:rsid w:val="70AE1E60"/>
    <w:rsid w:val="7E55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E12B71"/>
  <w15:docId w15:val="{30C4703E-BADC-48C5-9E34-895324051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572</Characters>
  <Application>Microsoft Office Word</Application>
  <DocSecurity>0</DocSecurity>
  <Lines>4</Lines>
  <Paragraphs>1</Paragraphs>
  <ScaleCrop>false</ScaleCrop>
  <Company>Microsoft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</dc:creator>
  <cp:lastModifiedBy>Administrator</cp:lastModifiedBy>
  <cp:revision>15</cp:revision>
  <dcterms:created xsi:type="dcterms:W3CDTF">2019-11-20T07:59:00Z</dcterms:created>
  <dcterms:modified xsi:type="dcterms:W3CDTF">2024-12-13T08:58:00Z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5378CE9FFABC49AAA2628EC7D674C457_13</vt:lpwstr>
  </property>
</Properties>
</file>